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E65381" w14:textId="3736A8F4" w:rsidR="003C2230" w:rsidRDefault="003C2230" w:rsidP="00C20B83">
      <w:pPr>
        <w:pStyle w:val="NoSpacing"/>
        <w:rPr>
          <w:rFonts w:ascii="Arial" w:hAnsi="Arial" w:cs="Arial"/>
          <w:b/>
          <w:bCs/>
          <w:color w:val="003348" w:themeColor="text1"/>
          <w:sz w:val="24"/>
          <w:szCs w:val="24"/>
        </w:rPr>
      </w:pPr>
    </w:p>
    <w:p w14:paraId="74D00CBC" w14:textId="48BA751F" w:rsidR="00A46A5B" w:rsidRPr="00935386" w:rsidRDefault="00A46A5B" w:rsidP="000B1DDC">
      <w:pPr>
        <w:pStyle w:val="NoSpacing"/>
        <w:jc w:val="center"/>
        <w:rPr>
          <w:rFonts w:ascii="Arial" w:hAnsi="Arial" w:cs="Arial"/>
          <w:b/>
          <w:bCs/>
          <w:color w:val="003349"/>
          <w:sz w:val="24"/>
          <w:szCs w:val="24"/>
        </w:rPr>
      </w:pPr>
    </w:p>
    <w:p w14:paraId="49B5142A" w14:textId="3D5F20CC" w:rsidR="00056CBE" w:rsidRPr="00632350" w:rsidRDefault="00E62F19" w:rsidP="15A04567">
      <w:pPr>
        <w:pStyle w:val="NoSpacing"/>
        <w:jc w:val="center"/>
        <w:rPr>
          <w:rFonts w:ascii="Arial" w:hAnsi="Arial" w:cs="Arial"/>
          <w:color w:val="003349"/>
          <w:sz w:val="36"/>
          <w:szCs w:val="36"/>
        </w:rPr>
      </w:pPr>
      <w:r w:rsidRPr="15A04567">
        <w:rPr>
          <w:rFonts w:ascii="Arial" w:hAnsi="Arial" w:cs="Arial"/>
          <w:color w:val="003349"/>
          <w:sz w:val="36"/>
          <w:szCs w:val="36"/>
        </w:rPr>
        <w:t xml:space="preserve">Leading Harvest </w:t>
      </w:r>
      <w:r w:rsidR="00362CEE">
        <w:rPr>
          <w:rFonts w:ascii="Arial" w:hAnsi="Arial" w:cs="Arial"/>
          <w:color w:val="003349"/>
          <w:sz w:val="36"/>
          <w:szCs w:val="36"/>
        </w:rPr>
        <w:t>Public Consultation Feedback Form</w:t>
      </w:r>
    </w:p>
    <w:p w14:paraId="22520DB1" w14:textId="6842DE9C" w:rsidR="00CE28DA" w:rsidRDefault="00D2602A" w:rsidP="000B1DDC">
      <w:pPr>
        <w:pStyle w:val="NoSpacing"/>
        <w:jc w:val="center"/>
        <w:rPr>
          <w:rFonts w:ascii="Arial" w:hAnsi="Arial" w:cs="Arial"/>
          <w:color w:val="003349"/>
          <w:sz w:val="24"/>
          <w:szCs w:val="24"/>
        </w:rPr>
      </w:pPr>
      <w:r w:rsidRPr="11D9B884">
        <w:rPr>
          <w:rFonts w:ascii="Arial" w:hAnsi="Arial" w:cs="Arial"/>
          <w:color w:val="003349"/>
          <w:sz w:val="24"/>
          <w:szCs w:val="24"/>
        </w:rPr>
        <w:t xml:space="preserve">For </w:t>
      </w:r>
      <w:r w:rsidR="79CAA9D8" w:rsidRPr="11D9B884">
        <w:rPr>
          <w:rFonts w:ascii="Arial" w:hAnsi="Arial" w:cs="Arial"/>
          <w:color w:val="003349"/>
          <w:sz w:val="24"/>
          <w:szCs w:val="24"/>
        </w:rPr>
        <w:t xml:space="preserve">the </w:t>
      </w:r>
      <w:r w:rsidRPr="11D9B884">
        <w:rPr>
          <w:rFonts w:ascii="Arial" w:hAnsi="Arial" w:cs="Arial"/>
          <w:color w:val="003349"/>
          <w:sz w:val="24"/>
          <w:szCs w:val="24"/>
        </w:rPr>
        <w:t xml:space="preserve">2025 version of </w:t>
      </w:r>
      <w:r w:rsidR="00CE28DA" w:rsidRPr="11D9B884">
        <w:rPr>
          <w:rFonts w:ascii="Arial" w:hAnsi="Arial" w:cs="Arial"/>
          <w:color w:val="003349"/>
          <w:sz w:val="24"/>
          <w:szCs w:val="24"/>
        </w:rPr>
        <w:t xml:space="preserve">Farmland Management Standard </w:t>
      </w:r>
    </w:p>
    <w:p w14:paraId="7D0C625D" w14:textId="4D96053A" w:rsidR="000B1DDC" w:rsidRPr="00632350" w:rsidRDefault="00CE28DA" w:rsidP="000B1DDC">
      <w:pPr>
        <w:pStyle w:val="NoSpacing"/>
        <w:jc w:val="center"/>
        <w:rPr>
          <w:rFonts w:ascii="Arial" w:hAnsi="Arial" w:cs="Arial"/>
          <w:color w:val="003349"/>
          <w:sz w:val="24"/>
          <w:szCs w:val="24"/>
        </w:rPr>
      </w:pPr>
      <w:r>
        <w:rPr>
          <w:rFonts w:ascii="Arial" w:hAnsi="Arial" w:cs="Arial"/>
          <w:color w:val="003349"/>
          <w:sz w:val="24"/>
          <w:szCs w:val="24"/>
        </w:rPr>
        <w:t>and other normative documents</w:t>
      </w:r>
    </w:p>
    <w:p w14:paraId="24A1CDF3" w14:textId="1F3474A6" w:rsidR="15A04567" w:rsidRDefault="15A04567" w:rsidP="15A04567"/>
    <w:p w14:paraId="56765EC0" w14:textId="54B469BF" w:rsidR="000B1DDC" w:rsidRDefault="000B1DDC" w:rsidP="15A04567">
      <w:pPr>
        <w:rPr>
          <w:rFonts w:ascii="Arial" w:eastAsia="Times New Roman" w:hAnsi="Arial" w:cs="Arial"/>
          <w:color w:val="878787"/>
        </w:rPr>
      </w:pPr>
      <w:r>
        <w:br/>
      </w:r>
      <w:r w:rsidR="00362CEE">
        <w:rPr>
          <w:rFonts w:ascii="Arial" w:eastAsia="Times New Roman" w:hAnsi="Arial" w:cs="Arial"/>
          <w:color w:val="008C8E"/>
          <w:sz w:val="28"/>
          <w:szCs w:val="28"/>
        </w:rPr>
        <w:t>Purpose</w:t>
      </w:r>
      <w:r w:rsidR="40E4B9B3" w:rsidRPr="15A04567">
        <w:rPr>
          <w:rFonts w:ascii="Arial" w:eastAsia="Times New Roman" w:hAnsi="Arial" w:cs="Arial"/>
          <w:color w:val="008C8E"/>
          <w:sz w:val="28"/>
          <w:szCs w:val="28"/>
        </w:rPr>
        <w:t xml:space="preserve">: </w:t>
      </w:r>
      <w:r w:rsidR="00594FFF">
        <w:rPr>
          <w:rFonts w:ascii="Arial" w:eastAsia="Times New Roman" w:hAnsi="Arial" w:cs="Arial"/>
          <w:color w:val="878787"/>
        </w:rPr>
        <w:t xml:space="preserve">Leading Harvest </w:t>
      </w:r>
      <w:r w:rsidR="006C4C39">
        <w:rPr>
          <w:rFonts w:ascii="Arial" w:eastAsia="Times New Roman" w:hAnsi="Arial" w:cs="Arial"/>
          <w:color w:val="878787"/>
        </w:rPr>
        <w:t xml:space="preserve">implements a five-year revision cycle for the Farmland Management Standard and all other normative documents. </w:t>
      </w:r>
      <w:r w:rsidR="009E3161">
        <w:rPr>
          <w:rFonts w:ascii="Arial" w:eastAsia="Times New Roman" w:hAnsi="Arial" w:cs="Arial"/>
          <w:color w:val="878787"/>
        </w:rPr>
        <w:t xml:space="preserve">Regardless of when a document was released (i.e., Leading Harvest Group Certification Module in 2022), </w:t>
      </w:r>
      <w:r w:rsidR="0085212C">
        <w:rPr>
          <w:rFonts w:ascii="Arial" w:eastAsia="Times New Roman" w:hAnsi="Arial" w:cs="Arial"/>
          <w:color w:val="878787"/>
        </w:rPr>
        <w:t xml:space="preserve">all normative documents will align to the five-year cycle, </w:t>
      </w:r>
      <w:r w:rsidR="00C47D8A">
        <w:rPr>
          <w:rFonts w:ascii="Arial" w:eastAsia="Times New Roman" w:hAnsi="Arial" w:cs="Arial"/>
          <w:color w:val="878787"/>
        </w:rPr>
        <w:t>with new versions being published in 2025.</w:t>
      </w:r>
    </w:p>
    <w:p w14:paraId="36BF7D27" w14:textId="77777777" w:rsidR="00EF4243" w:rsidRDefault="00EF4243" w:rsidP="15A04567">
      <w:pPr>
        <w:rPr>
          <w:rFonts w:ascii="Arial" w:eastAsia="Times New Roman" w:hAnsi="Arial" w:cs="Arial"/>
          <w:color w:val="878787"/>
        </w:rPr>
      </w:pPr>
    </w:p>
    <w:p w14:paraId="2BF740DB" w14:textId="301EB246" w:rsidR="00C47D8A" w:rsidRPr="00935386" w:rsidRDefault="7341F0ED" w:rsidP="15A04567">
      <w:pPr>
        <w:rPr>
          <w:rFonts w:ascii="Arial" w:hAnsi="Arial" w:cs="Arial"/>
          <w:sz w:val="36"/>
          <w:szCs w:val="36"/>
        </w:rPr>
      </w:pPr>
      <w:r w:rsidRPr="501F9AEF">
        <w:rPr>
          <w:rFonts w:ascii="Arial" w:eastAsia="Times New Roman" w:hAnsi="Arial" w:cs="Arial"/>
          <w:color w:val="878787"/>
        </w:rPr>
        <w:t>The pu</w:t>
      </w:r>
      <w:r w:rsidR="040E7BB6" w:rsidRPr="501F9AEF">
        <w:rPr>
          <w:rFonts w:ascii="Arial" w:eastAsia="Times New Roman" w:hAnsi="Arial" w:cs="Arial"/>
          <w:color w:val="878787"/>
        </w:rPr>
        <w:t xml:space="preserve">rpose of this form is to collect feedback from </w:t>
      </w:r>
      <w:r w:rsidR="5818D494" w:rsidRPr="501F9AEF">
        <w:rPr>
          <w:rFonts w:ascii="Arial" w:eastAsia="Times New Roman" w:hAnsi="Arial" w:cs="Arial"/>
          <w:color w:val="878787"/>
        </w:rPr>
        <w:t xml:space="preserve">stakeholders during a 60-day public consultation period. </w:t>
      </w:r>
      <w:r w:rsidR="6BB6EB4C" w:rsidRPr="501F9AEF">
        <w:rPr>
          <w:rFonts w:ascii="Arial" w:eastAsia="Times New Roman" w:hAnsi="Arial" w:cs="Arial"/>
          <w:color w:val="878787"/>
        </w:rPr>
        <w:t>Fee</w:t>
      </w:r>
      <w:r w:rsidR="04DBC500" w:rsidRPr="501F9AEF">
        <w:rPr>
          <w:rFonts w:ascii="Arial" w:eastAsia="Times New Roman" w:hAnsi="Arial" w:cs="Arial"/>
          <w:color w:val="878787"/>
        </w:rPr>
        <w:t>d</w:t>
      </w:r>
      <w:r w:rsidR="6BB6EB4C" w:rsidRPr="501F9AEF">
        <w:rPr>
          <w:rFonts w:ascii="Arial" w:eastAsia="Times New Roman" w:hAnsi="Arial" w:cs="Arial"/>
          <w:color w:val="878787"/>
        </w:rPr>
        <w:t xml:space="preserve">back may be received at any time during the year, but the comments collected during the 60-day public consultation period will be scrutinized by the Leading Harvest Standards Committee </w:t>
      </w:r>
      <w:r w:rsidR="1210ED0C" w:rsidRPr="501F9AEF">
        <w:rPr>
          <w:rFonts w:ascii="Arial" w:eastAsia="Times New Roman" w:hAnsi="Arial" w:cs="Arial"/>
          <w:color w:val="878787"/>
        </w:rPr>
        <w:t>and other subsets of the Leading Harvest governance</w:t>
      </w:r>
      <w:r w:rsidR="1373F5CD" w:rsidRPr="501F9AEF">
        <w:rPr>
          <w:rFonts w:ascii="Arial" w:eastAsia="Times New Roman" w:hAnsi="Arial" w:cs="Arial"/>
          <w:color w:val="878787"/>
        </w:rPr>
        <w:t xml:space="preserve"> as part of the </w:t>
      </w:r>
      <w:r w:rsidR="5A331EFC" w:rsidRPr="501F9AEF">
        <w:rPr>
          <w:rFonts w:ascii="Arial" w:eastAsia="Times New Roman" w:hAnsi="Arial" w:cs="Arial"/>
          <w:color w:val="878787"/>
        </w:rPr>
        <w:t>revision process</w:t>
      </w:r>
      <w:r w:rsidR="1210ED0C" w:rsidRPr="501F9AEF">
        <w:rPr>
          <w:rFonts w:ascii="Arial" w:eastAsia="Times New Roman" w:hAnsi="Arial" w:cs="Arial"/>
          <w:color w:val="878787"/>
        </w:rPr>
        <w:t>.</w:t>
      </w:r>
    </w:p>
    <w:p w14:paraId="1866F263" w14:textId="68E10658" w:rsidR="000B1DDC" w:rsidRDefault="000B1DDC" w:rsidP="15A04567">
      <w:pPr>
        <w:rPr>
          <w:rFonts w:ascii="Arial" w:eastAsia="Times New Roman" w:hAnsi="Arial" w:cs="Arial"/>
          <w:color w:val="878787"/>
        </w:rPr>
      </w:pPr>
    </w:p>
    <w:p w14:paraId="779517CD" w14:textId="77777777" w:rsidR="00B12BED" w:rsidRPr="00935386" w:rsidRDefault="00B12BED" w:rsidP="00B12BED">
      <w:pPr>
        <w:rPr>
          <w:rFonts w:ascii="Arial" w:eastAsia="Times New Roman" w:hAnsi="Arial" w:cs="Arial"/>
          <w:color w:val="878787"/>
        </w:rPr>
      </w:pPr>
      <w:r w:rsidRPr="0749E09A">
        <w:rPr>
          <w:rFonts w:ascii="Arial" w:eastAsia="Times New Roman" w:hAnsi="Arial" w:cs="Arial"/>
          <w:color w:val="008C8E"/>
          <w:sz w:val="28"/>
          <w:szCs w:val="28"/>
        </w:rPr>
        <w:t xml:space="preserve">Stakeholder information (optional): </w:t>
      </w:r>
      <w:r w:rsidRPr="0749E09A">
        <w:rPr>
          <w:rFonts w:ascii="Arial" w:eastAsia="Times New Roman" w:hAnsi="Arial" w:cs="Arial"/>
          <w:color w:val="878787"/>
        </w:rPr>
        <w:t xml:space="preserve">Providing information in the table below is optional, as stakeholders may remain anonymous if desired. </w:t>
      </w:r>
      <w:proofErr w:type="gramStart"/>
      <w:r w:rsidRPr="0749E09A">
        <w:rPr>
          <w:rFonts w:ascii="Arial" w:eastAsia="Times New Roman" w:hAnsi="Arial" w:cs="Arial"/>
          <w:color w:val="878787"/>
        </w:rPr>
        <w:t>Information</w:t>
      </w:r>
      <w:proofErr w:type="gramEnd"/>
      <w:r w:rsidRPr="0749E09A">
        <w:rPr>
          <w:rFonts w:ascii="Arial" w:eastAsia="Times New Roman" w:hAnsi="Arial" w:cs="Arial"/>
          <w:color w:val="878787"/>
        </w:rPr>
        <w:t xml:space="preserve"> provided will only be used by Leading Harvest in the revision process </w:t>
      </w:r>
      <w:proofErr w:type="gramStart"/>
      <w:r w:rsidRPr="0749E09A">
        <w:rPr>
          <w:rFonts w:ascii="Arial" w:eastAsia="Times New Roman" w:hAnsi="Arial" w:cs="Arial"/>
          <w:color w:val="878787"/>
        </w:rPr>
        <w:t>in an effort to</w:t>
      </w:r>
      <w:proofErr w:type="gramEnd"/>
      <w:r w:rsidRPr="0749E09A">
        <w:rPr>
          <w:rFonts w:ascii="Arial" w:eastAsia="Times New Roman" w:hAnsi="Arial" w:cs="Arial"/>
          <w:color w:val="878787"/>
        </w:rPr>
        <w:t xml:space="preserve"> remain fair and balanced with our programming.</w:t>
      </w:r>
    </w:p>
    <w:p w14:paraId="2DBEFCAC" w14:textId="77777777" w:rsidR="00B12BED" w:rsidRPr="00935386" w:rsidRDefault="00B12BED" w:rsidP="00B12BED">
      <w:pPr>
        <w:rPr>
          <w:rFonts w:ascii="Arial" w:eastAsia="Times New Roman" w:hAnsi="Arial" w:cs="Arial"/>
          <w:color w:val="878787"/>
        </w:rPr>
      </w:pPr>
    </w:p>
    <w:tbl>
      <w:tblPr>
        <w:tblStyle w:val="TableGrid"/>
        <w:tblW w:w="0" w:type="auto"/>
        <w:tblLayout w:type="fixed"/>
        <w:tblLook w:val="06A0" w:firstRow="1" w:lastRow="0" w:firstColumn="1" w:lastColumn="0" w:noHBand="1" w:noVBand="1"/>
      </w:tblPr>
      <w:tblGrid>
        <w:gridCol w:w="4680"/>
        <w:gridCol w:w="4680"/>
      </w:tblGrid>
      <w:tr w:rsidR="00B12BED" w14:paraId="615A97BA" w14:textId="77777777" w:rsidTr="00F5535C">
        <w:trPr>
          <w:trHeight w:val="300"/>
        </w:trPr>
        <w:tc>
          <w:tcPr>
            <w:tcW w:w="4680" w:type="dxa"/>
          </w:tcPr>
          <w:p w14:paraId="12F02D3A" w14:textId="77777777" w:rsidR="00B12BED" w:rsidRDefault="00B12BED" w:rsidP="00F5535C">
            <w:pPr>
              <w:rPr>
                <w:rFonts w:ascii="Arial" w:eastAsia="Times New Roman" w:hAnsi="Arial" w:cs="Arial"/>
                <w:b/>
                <w:bCs/>
                <w:color w:val="878787"/>
              </w:rPr>
            </w:pPr>
            <w:r w:rsidRPr="0749E09A">
              <w:rPr>
                <w:rFonts w:ascii="Arial" w:eastAsia="Times New Roman" w:hAnsi="Arial" w:cs="Arial"/>
                <w:b/>
                <w:bCs/>
                <w:color w:val="878787"/>
              </w:rPr>
              <w:t>Name</w:t>
            </w:r>
          </w:p>
        </w:tc>
        <w:tc>
          <w:tcPr>
            <w:tcW w:w="4680" w:type="dxa"/>
          </w:tcPr>
          <w:p w14:paraId="2303BC46" w14:textId="77777777" w:rsidR="00B12BED" w:rsidRDefault="00B12BED" w:rsidP="00F5535C">
            <w:pPr>
              <w:rPr>
                <w:rFonts w:ascii="Arial" w:eastAsia="Times New Roman" w:hAnsi="Arial" w:cs="Arial"/>
                <w:color w:val="878787"/>
              </w:rPr>
            </w:pPr>
          </w:p>
        </w:tc>
      </w:tr>
      <w:tr w:rsidR="00B12BED" w14:paraId="5E7714CC" w14:textId="77777777" w:rsidTr="00F5535C">
        <w:trPr>
          <w:trHeight w:val="300"/>
        </w:trPr>
        <w:tc>
          <w:tcPr>
            <w:tcW w:w="4680" w:type="dxa"/>
          </w:tcPr>
          <w:p w14:paraId="6B7BB3A7" w14:textId="77777777" w:rsidR="00B12BED" w:rsidRDefault="00B12BED" w:rsidP="00F5535C">
            <w:pPr>
              <w:rPr>
                <w:rFonts w:ascii="Arial" w:eastAsia="Times New Roman" w:hAnsi="Arial" w:cs="Arial"/>
                <w:b/>
                <w:bCs/>
                <w:color w:val="878787"/>
              </w:rPr>
            </w:pPr>
            <w:r w:rsidRPr="0749E09A">
              <w:rPr>
                <w:rFonts w:ascii="Arial" w:eastAsia="Times New Roman" w:hAnsi="Arial" w:cs="Arial"/>
                <w:b/>
                <w:bCs/>
                <w:color w:val="878787"/>
              </w:rPr>
              <w:t>Company</w:t>
            </w:r>
          </w:p>
        </w:tc>
        <w:tc>
          <w:tcPr>
            <w:tcW w:w="4680" w:type="dxa"/>
          </w:tcPr>
          <w:p w14:paraId="03A7FBE4" w14:textId="77777777" w:rsidR="00B12BED" w:rsidRDefault="00B12BED" w:rsidP="00F5535C">
            <w:pPr>
              <w:rPr>
                <w:rFonts w:ascii="Arial" w:eastAsia="Times New Roman" w:hAnsi="Arial" w:cs="Arial"/>
                <w:color w:val="878787"/>
              </w:rPr>
            </w:pPr>
          </w:p>
        </w:tc>
      </w:tr>
      <w:tr w:rsidR="00B12BED" w14:paraId="19FEC267" w14:textId="77777777" w:rsidTr="00F5535C">
        <w:trPr>
          <w:trHeight w:val="300"/>
        </w:trPr>
        <w:tc>
          <w:tcPr>
            <w:tcW w:w="4680" w:type="dxa"/>
          </w:tcPr>
          <w:p w14:paraId="1965AE14" w14:textId="77777777" w:rsidR="00B12BED" w:rsidRDefault="00B12BED" w:rsidP="00F5535C">
            <w:pPr>
              <w:rPr>
                <w:rFonts w:ascii="Arial" w:eastAsia="Times New Roman" w:hAnsi="Arial" w:cs="Arial"/>
                <w:b/>
                <w:bCs/>
                <w:color w:val="878787"/>
              </w:rPr>
            </w:pPr>
            <w:r w:rsidRPr="0749E09A">
              <w:rPr>
                <w:rFonts w:ascii="Arial" w:eastAsia="Times New Roman" w:hAnsi="Arial" w:cs="Arial"/>
                <w:b/>
                <w:bCs/>
                <w:color w:val="878787"/>
              </w:rPr>
              <w:t xml:space="preserve">Classification </w:t>
            </w:r>
            <w:r w:rsidRPr="0749E09A">
              <w:rPr>
                <w:rFonts w:ascii="Arial" w:eastAsia="Times New Roman" w:hAnsi="Arial" w:cs="Arial"/>
                <w:color w:val="878787"/>
              </w:rPr>
              <w:t>(LH Standard User, NGO, Corporate, Ag Service Provider, Certification Body, or Other)</w:t>
            </w:r>
          </w:p>
        </w:tc>
        <w:tc>
          <w:tcPr>
            <w:tcW w:w="4680" w:type="dxa"/>
          </w:tcPr>
          <w:p w14:paraId="6CD3F22E" w14:textId="77777777" w:rsidR="00B12BED" w:rsidRDefault="00B12BED" w:rsidP="00F5535C">
            <w:pPr>
              <w:rPr>
                <w:rFonts w:ascii="Arial" w:eastAsia="Times New Roman" w:hAnsi="Arial" w:cs="Arial"/>
                <w:color w:val="878787"/>
              </w:rPr>
            </w:pPr>
          </w:p>
        </w:tc>
      </w:tr>
      <w:tr w:rsidR="00B12BED" w14:paraId="45E3C44F" w14:textId="77777777" w:rsidTr="00F5535C">
        <w:trPr>
          <w:trHeight w:val="300"/>
        </w:trPr>
        <w:tc>
          <w:tcPr>
            <w:tcW w:w="4680" w:type="dxa"/>
          </w:tcPr>
          <w:p w14:paraId="5D74AE47" w14:textId="77777777" w:rsidR="00B12BED" w:rsidRDefault="00B12BED" w:rsidP="00F5535C">
            <w:pPr>
              <w:rPr>
                <w:rFonts w:ascii="Arial" w:eastAsia="Times New Roman" w:hAnsi="Arial" w:cs="Arial"/>
                <w:color w:val="878787"/>
              </w:rPr>
            </w:pPr>
            <w:r w:rsidRPr="0749E09A">
              <w:rPr>
                <w:rFonts w:ascii="Arial" w:eastAsia="Times New Roman" w:hAnsi="Arial" w:cs="Arial"/>
                <w:b/>
                <w:bCs/>
                <w:color w:val="878787"/>
              </w:rPr>
              <w:t>Sustainability Chamber</w:t>
            </w:r>
            <w:r w:rsidRPr="0749E09A">
              <w:rPr>
                <w:rFonts w:ascii="Arial" w:eastAsia="Times New Roman" w:hAnsi="Arial" w:cs="Arial"/>
                <w:color w:val="878787"/>
              </w:rPr>
              <w:t xml:space="preserve"> (Environmental, Economic, or Social)</w:t>
            </w:r>
          </w:p>
        </w:tc>
        <w:tc>
          <w:tcPr>
            <w:tcW w:w="4680" w:type="dxa"/>
          </w:tcPr>
          <w:p w14:paraId="604EB0DC" w14:textId="77777777" w:rsidR="00B12BED" w:rsidRDefault="00B12BED" w:rsidP="00F5535C">
            <w:pPr>
              <w:rPr>
                <w:rFonts w:ascii="Arial" w:eastAsia="Times New Roman" w:hAnsi="Arial" w:cs="Arial"/>
                <w:color w:val="878787"/>
              </w:rPr>
            </w:pPr>
          </w:p>
        </w:tc>
      </w:tr>
      <w:tr w:rsidR="00B12BED" w14:paraId="6ADC034D" w14:textId="77777777" w:rsidTr="00F5535C">
        <w:trPr>
          <w:trHeight w:val="300"/>
        </w:trPr>
        <w:tc>
          <w:tcPr>
            <w:tcW w:w="4680" w:type="dxa"/>
          </w:tcPr>
          <w:p w14:paraId="4DEEE31D" w14:textId="77777777" w:rsidR="00B12BED" w:rsidRDefault="00B12BED" w:rsidP="00F5535C">
            <w:pPr>
              <w:rPr>
                <w:rFonts w:ascii="Arial" w:eastAsia="Times New Roman" w:hAnsi="Arial" w:cs="Arial"/>
                <w:color w:val="878787"/>
              </w:rPr>
            </w:pPr>
            <w:r w:rsidRPr="0749E09A">
              <w:rPr>
                <w:rFonts w:ascii="Arial" w:eastAsia="Times New Roman" w:hAnsi="Arial" w:cs="Arial"/>
                <w:color w:val="878787"/>
              </w:rPr>
              <w:t xml:space="preserve">Would you like to be recognized for contributing feedback? (Yes or </w:t>
            </w:r>
            <w:proofErr w:type="gramStart"/>
            <w:r w:rsidRPr="0749E09A">
              <w:rPr>
                <w:rFonts w:ascii="Arial" w:eastAsia="Times New Roman" w:hAnsi="Arial" w:cs="Arial"/>
                <w:color w:val="878787"/>
              </w:rPr>
              <w:t>No</w:t>
            </w:r>
            <w:proofErr w:type="gramEnd"/>
            <w:r w:rsidRPr="0749E09A">
              <w:rPr>
                <w:rFonts w:ascii="Arial" w:eastAsia="Times New Roman" w:hAnsi="Arial" w:cs="Arial"/>
                <w:color w:val="878787"/>
              </w:rPr>
              <w:t>)</w:t>
            </w:r>
          </w:p>
        </w:tc>
        <w:tc>
          <w:tcPr>
            <w:tcW w:w="4680" w:type="dxa"/>
          </w:tcPr>
          <w:p w14:paraId="608BB643" w14:textId="77777777" w:rsidR="00B12BED" w:rsidRDefault="00B12BED" w:rsidP="00F5535C">
            <w:pPr>
              <w:rPr>
                <w:rFonts w:ascii="Arial" w:eastAsia="Times New Roman" w:hAnsi="Arial" w:cs="Arial"/>
                <w:color w:val="878787"/>
              </w:rPr>
            </w:pPr>
          </w:p>
        </w:tc>
      </w:tr>
    </w:tbl>
    <w:p w14:paraId="08F95EE1" w14:textId="77777777" w:rsidR="00B12BED" w:rsidRPr="00935386" w:rsidRDefault="00B12BED" w:rsidP="15A04567">
      <w:pPr>
        <w:rPr>
          <w:rFonts w:ascii="Arial" w:eastAsia="Times New Roman" w:hAnsi="Arial" w:cs="Arial"/>
          <w:color w:val="878787"/>
        </w:rPr>
      </w:pPr>
    </w:p>
    <w:p w14:paraId="61EF2E03" w14:textId="2E9627A3" w:rsidR="000B1DDC" w:rsidRPr="00935386" w:rsidRDefault="5508CFC4" w:rsidP="15A04567">
      <w:pPr>
        <w:rPr>
          <w:rFonts w:ascii="Arial" w:eastAsia="Times New Roman" w:hAnsi="Arial" w:cs="Arial"/>
          <w:color w:val="878787"/>
        </w:rPr>
      </w:pPr>
      <w:r w:rsidRPr="501F9AEF">
        <w:rPr>
          <w:rFonts w:ascii="Arial" w:eastAsia="Times New Roman" w:hAnsi="Arial" w:cs="Arial"/>
          <w:color w:val="008C8E"/>
          <w:sz w:val="28"/>
          <w:szCs w:val="28"/>
        </w:rPr>
        <w:t>Instructions</w:t>
      </w:r>
      <w:r w:rsidR="721987D5" w:rsidRPr="501F9AEF">
        <w:rPr>
          <w:rFonts w:ascii="Arial" w:eastAsia="Times New Roman" w:hAnsi="Arial" w:cs="Arial"/>
          <w:color w:val="008C8E"/>
          <w:sz w:val="28"/>
          <w:szCs w:val="28"/>
        </w:rPr>
        <w:t xml:space="preserve">: </w:t>
      </w:r>
      <w:r w:rsidRPr="501F9AEF">
        <w:rPr>
          <w:rFonts w:ascii="Arial" w:eastAsia="Times New Roman" w:hAnsi="Arial" w:cs="Arial"/>
          <w:color w:val="878787"/>
        </w:rPr>
        <w:t>Below</w:t>
      </w:r>
      <w:r w:rsidR="098F72BD" w:rsidRPr="501F9AEF">
        <w:rPr>
          <w:rFonts w:ascii="Arial" w:eastAsia="Times New Roman" w:hAnsi="Arial" w:cs="Arial"/>
          <w:color w:val="878787"/>
        </w:rPr>
        <w:t xml:space="preserve"> are the </w:t>
      </w:r>
      <w:r w:rsidR="098F72BD" w:rsidRPr="007B264B">
        <w:rPr>
          <w:rFonts w:ascii="Arial" w:eastAsia="Times New Roman" w:hAnsi="Arial" w:cs="Arial"/>
          <w:b/>
          <w:bCs/>
          <w:color w:val="003348" w:themeColor="accent1"/>
        </w:rPr>
        <w:t>normative documents</w:t>
      </w:r>
      <w:r w:rsidR="098F72BD" w:rsidRPr="007B264B">
        <w:rPr>
          <w:rFonts w:ascii="Arial" w:eastAsia="Times New Roman" w:hAnsi="Arial" w:cs="Arial"/>
          <w:color w:val="003348" w:themeColor="accent1"/>
        </w:rPr>
        <w:t xml:space="preserve"> </w:t>
      </w:r>
      <w:r w:rsidR="6098A51D" w:rsidRPr="501F9AEF">
        <w:rPr>
          <w:rFonts w:ascii="Arial" w:eastAsia="Times New Roman" w:hAnsi="Arial" w:cs="Arial"/>
          <w:color w:val="878787"/>
        </w:rPr>
        <w:t>up for public consultation</w:t>
      </w:r>
      <w:r w:rsidR="52F89589" w:rsidRPr="501F9AEF">
        <w:rPr>
          <w:rFonts w:ascii="Arial" w:eastAsia="Times New Roman" w:hAnsi="Arial" w:cs="Arial"/>
          <w:color w:val="878787"/>
        </w:rPr>
        <w:t>, along with a brief description</w:t>
      </w:r>
      <w:r w:rsidR="6E042D90" w:rsidRPr="501F9AEF">
        <w:rPr>
          <w:rFonts w:ascii="Arial" w:eastAsia="Times New Roman" w:hAnsi="Arial" w:cs="Arial"/>
          <w:color w:val="878787"/>
        </w:rPr>
        <w:t>.</w:t>
      </w:r>
      <w:r w:rsidR="04E6D75E" w:rsidRPr="501F9AEF">
        <w:rPr>
          <w:rFonts w:ascii="Arial" w:eastAsia="Times New Roman" w:hAnsi="Arial" w:cs="Arial"/>
          <w:color w:val="878787"/>
        </w:rPr>
        <w:t xml:space="preserve"> There is a blank table below each</w:t>
      </w:r>
      <w:r w:rsidR="357CC6A1" w:rsidRPr="501F9AEF">
        <w:rPr>
          <w:rFonts w:ascii="Arial" w:eastAsia="Times New Roman" w:hAnsi="Arial" w:cs="Arial"/>
          <w:color w:val="878787"/>
        </w:rPr>
        <w:t xml:space="preserve"> where you can indicate the relevant indicator</w:t>
      </w:r>
      <w:r w:rsidR="7D56ADF2" w:rsidRPr="501F9AEF">
        <w:rPr>
          <w:rFonts w:ascii="Arial" w:eastAsia="Times New Roman" w:hAnsi="Arial" w:cs="Arial"/>
          <w:color w:val="878787"/>
        </w:rPr>
        <w:t>, section</w:t>
      </w:r>
      <w:r w:rsidR="3F3FDF5A" w:rsidRPr="501F9AEF">
        <w:rPr>
          <w:rFonts w:ascii="Arial" w:eastAsia="Times New Roman" w:hAnsi="Arial" w:cs="Arial"/>
          <w:color w:val="878787"/>
        </w:rPr>
        <w:t>,</w:t>
      </w:r>
      <w:r w:rsidR="7D56ADF2" w:rsidRPr="501F9AEF">
        <w:rPr>
          <w:rFonts w:ascii="Arial" w:eastAsia="Times New Roman" w:hAnsi="Arial" w:cs="Arial"/>
          <w:color w:val="878787"/>
        </w:rPr>
        <w:t xml:space="preserve"> or page number and then provide your feedback. There is also a row in each </w:t>
      </w:r>
      <w:r w:rsidR="2A786966" w:rsidRPr="501F9AEF">
        <w:rPr>
          <w:rFonts w:ascii="Arial" w:eastAsia="Times New Roman" w:hAnsi="Arial" w:cs="Arial"/>
          <w:color w:val="878787"/>
        </w:rPr>
        <w:t>table for “general feedback</w:t>
      </w:r>
      <w:r w:rsidR="3D040ECC" w:rsidRPr="501F9AEF">
        <w:rPr>
          <w:rFonts w:ascii="Arial" w:eastAsia="Times New Roman" w:hAnsi="Arial" w:cs="Arial"/>
          <w:color w:val="878787"/>
        </w:rPr>
        <w:t>,</w:t>
      </w:r>
      <w:r w:rsidR="2A786966" w:rsidRPr="501F9AEF">
        <w:rPr>
          <w:rFonts w:ascii="Arial" w:eastAsia="Times New Roman" w:hAnsi="Arial" w:cs="Arial"/>
          <w:color w:val="878787"/>
        </w:rPr>
        <w:t>” allowing you to comment on any aspect of the normative document.</w:t>
      </w:r>
      <w:r w:rsidR="04E6D75E" w:rsidRPr="501F9AEF">
        <w:rPr>
          <w:rFonts w:ascii="Arial" w:eastAsia="Times New Roman" w:hAnsi="Arial" w:cs="Arial"/>
          <w:color w:val="878787"/>
        </w:rPr>
        <w:t xml:space="preserve"> </w:t>
      </w:r>
    </w:p>
    <w:p w14:paraId="59F7D658" w14:textId="371786D5" w:rsidR="15A04567" w:rsidRDefault="15A04567" w:rsidP="15A04567">
      <w:pPr>
        <w:rPr>
          <w:rFonts w:ascii="Arial" w:eastAsia="Times New Roman" w:hAnsi="Arial" w:cs="Arial"/>
          <w:color w:val="878787"/>
        </w:rPr>
      </w:pPr>
    </w:p>
    <w:p w14:paraId="6FC3F986" w14:textId="7D30CDDB" w:rsidR="00966088" w:rsidRDefault="18EF1914" w:rsidP="15A04567">
      <w:pPr>
        <w:rPr>
          <w:rFonts w:ascii="Arial" w:eastAsia="Times New Roman" w:hAnsi="Arial" w:cs="Arial"/>
          <w:color w:val="878787"/>
        </w:rPr>
      </w:pPr>
      <w:r w:rsidRPr="007B264B">
        <w:rPr>
          <w:rFonts w:ascii="Arial" w:eastAsia="Times New Roman" w:hAnsi="Arial" w:cs="Arial"/>
          <w:b/>
          <w:bCs/>
          <w:color w:val="003348" w:themeColor="accent1"/>
          <w:sz w:val="24"/>
          <w:szCs w:val="24"/>
        </w:rPr>
        <w:t>Farmland Management Standard</w:t>
      </w:r>
      <w:r w:rsidR="7F2D8418" w:rsidRPr="007B264B">
        <w:rPr>
          <w:rFonts w:ascii="Arial" w:eastAsia="Times New Roman" w:hAnsi="Arial" w:cs="Arial"/>
          <w:b/>
          <w:bCs/>
          <w:color w:val="003348" w:themeColor="accent1"/>
          <w:sz w:val="24"/>
          <w:szCs w:val="24"/>
        </w:rPr>
        <w:t>:</w:t>
      </w:r>
      <w:r w:rsidR="7F2D8418" w:rsidRPr="007B264B">
        <w:rPr>
          <w:rFonts w:ascii="Arial" w:eastAsia="Times New Roman" w:hAnsi="Arial" w:cs="Arial"/>
          <w:color w:val="003348" w:themeColor="accent1"/>
          <w:sz w:val="24"/>
          <w:szCs w:val="24"/>
        </w:rPr>
        <w:t xml:space="preserve"> </w:t>
      </w:r>
      <w:r w:rsidR="38578B4E" w:rsidRPr="000D4E21">
        <w:rPr>
          <w:rFonts w:asciiTheme="minorHAnsi" w:eastAsiaTheme="minorEastAsia" w:hAnsiTheme="minorHAnsi" w:cstheme="minorBidi"/>
          <w:color w:val="878787"/>
        </w:rPr>
        <w:t>T</w:t>
      </w:r>
      <w:r w:rsidR="65CFC70E" w:rsidRPr="11D9B884">
        <w:rPr>
          <w:rFonts w:ascii="Arial" w:eastAsia="Times New Roman" w:hAnsi="Arial" w:cs="Arial"/>
          <w:color w:val="878787"/>
        </w:rPr>
        <w:t xml:space="preserve">his is the flagship </w:t>
      </w:r>
      <w:r w:rsidR="20164743" w:rsidRPr="11D9B884">
        <w:rPr>
          <w:rFonts w:ascii="Arial" w:eastAsia="Times New Roman" w:hAnsi="Arial" w:cs="Arial"/>
          <w:color w:val="878787"/>
        </w:rPr>
        <w:t>standard of the Leading Harvest program, originally launch</w:t>
      </w:r>
      <w:r w:rsidR="525E7488" w:rsidRPr="11D9B884">
        <w:rPr>
          <w:rFonts w:ascii="Arial" w:eastAsia="Times New Roman" w:hAnsi="Arial" w:cs="Arial"/>
          <w:color w:val="878787"/>
        </w:rPr>
        <w:t>ed</w:t>
      </w:r>
      <w:r w:rsidR="20164743" w:rsidRPr="11D9B884">
        <w:rPr>
          <w:rFonts w:ascii="Arial" w:eastAsia="Times New Roman" w:hAnsi="Arial" w:cs="Arial"/>
          <w:color w:val="878787"/>
        </w:rPr>
        <w:t xml:space="preserve"> in 2020. </w:t>
      </w:r>
      <w:r w:rsidR="38EE5AFC" w:rsidRPr="11D9B884">
        <w:rPr>
          <w:rFonts w:ascii="Arial" w:eastAsia="Times New Roman" w:hAnsi="Arial" w:cs="Arial"/>
          <w:color w:val="878787"/>
        </w:rPr>
        <w:t>In 2023</w:t>
      </w:r>
      <w:r w:rsidR="3D842548" w:rsidRPr="11D9B884">
        <w:rPr>
          <w:rFonts w:ascii="Arial" w:eastAsia="Times New Roman" w:hAnsi="Arial" w:cs="Arial"/>
          <w:color w:val="878787"/>
        </w:rPr>
        <w:t>,</w:t>
      </w:r>
      <w:r w:rsidR="38EE5AFC" w:rsidRPr="11D9B884">
        <w:rPr>
          <w:rFonts w:ascii="Arial" w:eastAsia="Times New Roman" w:hAnsi="Arial" w:cs="Arial"/>
          <w:color w:val="878787"/>
        </w:rPr>
        <w:t xml:space="preserve"> a version of the standard was published </w:t>
      </w:r>
      <w:r w:rsidR="2B084E62" w:rsidRPr="11D9B884">
        <w:rPr>
          <w:rFonts w:ascii="Arial" w:eastAsia="Times New Roman" w:hAnsi="Arial" w:cs="Arial"/>
          <w:color w:val="878787"/>
        </w:rPr>
        <w:t xml:space="preserve">for use in </w:t>
      </w:r>
      <w:r w:rsidR="38EE5AFC" w:rsidRPr="11D9B884">
        <w:rPr>
          <w:rFonts w:ascii="Arial" w:eastAsia="Times New Roman" w:hAnsi="Arial" w:cs="Arial"/>
          <w:color w:val="878787"/>
        </w:rPr>
        <w:t xml:space="preserve">Australia with </w:t>
      </w:r>
      <w:r w:rsidR="5FAA8C62" w:rsidRPr="11D9B884">
        <w:rPr>
          <w:rFonts w:ascii="Arial" w:eastAsia="Times New Roman" w:hAnsi="Arial" w:cs="Arial"/>
          <w:color w:val="878787"/>
        </w:rPr>
        <w:t xml:space="preserve">terminology edits in the </w:t>
      </w:r>
      <w:r w:rsidR="3C114C0F" w:rsidRPr="11D9B884">
        <w:rPr>
          <w:rFonts w:ascii="Arial" w:eastAsia="Times New Roman" w:hAnsi="Arial" w:cs="Arial"/>
          <w:color w:val="878787"/>
        </w:rPr>
        <w:t xml:space="preserve">requirements </w:t>
      </w:r>
      <w:r w:rsidR="3C114C0F" w:rsidRPr="11D9B884">
        <w:rPr>
          <w:rFonts w:ascii="Arial" w:eastAsia="Times New Roman" w:hAnsi="Arial" w:cs="Arial"/>
          <w:i/>
          <w:iCs/>
          <w:color w:val="878787"/>
        </w:rPr>
        <w:t>and</w:t>
      </w:r>
      <w:r w:rsidR="3C114C0F" w:rsidRPr="11D9B884">
        <w:rPr>
          <w:rFonts w:ascii="Arial" w:eastAsia="Times New Roman" w:hAnsi="Arial" w:cs="Arial"/>
          <w:color w:val="878787"/>
        </w:rPr>
        <w:t xml:space="preserve"> glossary </w:t>
      </w:r>
      <w:r w:rsidR="5FAA8C62" w:rsidRPr="11D9B884">
        <w:rPr>
          <w:rFonts w:ascii="Arial" w:eastAsia="Times New Roman" w:hAnsi="Arial" w:cs="Arial"/>
          <w:color w:val="878787"/>
        </w:rPr>
        <w:t xml:space="preserve">to fit the Australian context. </w:t>
      </w:r>
      <w:r w:rsidR="3D842548" w:rsidRPr="11D9B884">
        <w:rPr>
          <w:rFonts w:ascii="Arial" w:eastAsia="Times New Roman" w:hAnsi="Arial" w:cs="Arial"/>
          <w:color w:val="878787"/>
        </w:rPr>
        <w:lastRenderedPageBreak/>
        <w:t xml:space="preserve">In 2024, a version of the standard was published </w:t>
      </w:r>
      <w:r w:rsidR="2B084E62" w:rsidRPr="11D9B884">
        <w:rPr>
          <w:rFonts w:ascii="Arial" w:eastAsia="Times New Roman" w:hAnsi="Arial" w:cs="Arial"/>
          <w:color w:val="878787"/>
        </w:rPr>
        <w:t xml:space="preserve">for use in Canada with terminology edits </w:t>
      </w:r>
      <w:r w:rsidR="03399611" w:rsidRPr="11D9B884">
        <w:rPr>
          <w:rFonts w:ascii="Arial" w:eastAsia="Times New Roman" w:hAnsi="Arial" w:cs="Arial"/>
          <w:color w:val="878787"/>
        </w:rPr>
        <w:t xml:space="preserve">in the requirements to fit a </w:t>
      </w:r>
      <w:r w:rsidR="03399611" w:rsidRPr="11D9B884">
        <w:rPr>
          <w:rFonts w:ascii="Arial" w:eastAsia="Times New Roman" w:hAnsi="Arial" w:cs="Arial"/>
          <w:i/>
          <w:iCs/>
          <w:color w:val="878787"/>
        </w:rPr>
        <w:t>global context</w:t>
      </w:r>
      <w:r w:rsidR="03399611" w:rsidRPr="11D9B884">
        <w:rPr>
          <w:rFonts w:ascii="Arial" w:eastAsia="Times New Roman" w:hAnsi="Arial" w:cs="Arial"/>
          <w:color w:val="878787"/>
        </w:rPr>
        <w:t xml:space="preserve"> and a glossary specific for the Canadian context. </w:t>
      </w:r>
      <w:r w:rsidR="00BF6E5E">
        <w:rPr>
          <w:rFonts w:ascii="Arial" w:eastAsia="Times New Roman" w:hAnsi="Arial" w:cs="Arial"/>
          <w:color w:val="878787"/>
        </w:rPr>
        <w:t>One outcome of th</w:t>
      </w:r>
      <w:r w:rsidR="001A5DBE">
        <w:rPr>
          <w:rFonts w:ascii="Arial" w:eastAsia="Times New Roman" w:hAnsi="Arial" w:cs="Arial"/>
          <w:color w:val="878787"/>
        </w:rPr>
        <w:t>is</w:t>
      </w:r>
      <w:r w:rsidR="00BF6E5E">
        <w:rPr>
          <w:rFonts w:ascii="Arial" w:eastAsia="Times New Roman" w:hAnsi="Arial" w:cs="Arial"/>
          <w:color w:val="878787"/>
        </w:rPr>
        <w:t xml:space="preserve"> revision process will be</w:t>
      </w:r>
      <w:r w:rsidR="001A5DBE">
        <w:rPr>
          <w:rFonts w:ascii="Arial" w:eastAsia="Times New Roman" w:hAnsi="Arial" w:cs="Arial"/>
          <w:color w:val="878787"/>
        </w:rPr>
        <w:t xml:space="preserve"> one standard with global applicability.</w:t>
      </w:r>
    </w:p>
    <w:p w14:paraId="76369942" w14:textId="51EE5322" w:rsidR="007B264B" w:rsidRDefault="0775568B" w:rsidP="00B12BED">
      <w:pPr>
        <w:rPr>
          <w:rFonts w:ascii="Arial" w:eastAsia="Times New Roman" w:hAnsi="Arial" w:cs="Arial"/>
          <w:color w:val="878787"/>
        </w:rPr>
      </w:pPr>
      <w:r w:rsidRPr="4AA98619">
        <w:rPr>
          <w:rFonts w:ascii="Arial" w:eastAsia="Times New Roman" w:hAnsi="Arial" w:cs="Arial"/>
          <w:color w:val="878787"/>
        </w:rPr>
        <w:t xml:space="preserve">During the first half of 2024, the Leading Harvest Standards Committee </w:t>
      </w:r>
      <w:r w:rsidR="48DB633D" w:rsidRPr="4AA98619">
        <w:rPr>
          <w:rFonts w:ascii="Arial" w:eastAsia="Times New Roman" w:hAnsi="Arial" w:cs="Arial"/>
          <w:color w:val="878787"/>
        </w:rPr>
        <w:t>ha</w:t>
      </w:r>
      <w:r w:rsidR="1A69F9F5" w:rsidRPr="4AA98619">
        <w:rPr>
          <w:rFonts w:ascii="Arial" w:eastAsia="Times New Roman" w:hAnsi="Arial" w:cs="Arial"/>
          <w:color w:val="878787"/>
        </w:rPr>
        <w:t>s</w:t>
      </w:r>
      <w:r w:rsidR="48DB633D" w:rsidRPr="4AA98619">
        <w:rPr>
          <w:rFonts w:ascii="Arial" w:eastAsia="Times New Roman" w:hAnsi="Arial" w:cs="Arial"/>
          <w:color w:val="878787"/>
        </w:rPr>
        <w:t xml:space="preserve"> reviewed and discussed </w:t>
      </w:r>
      <w:r w:rsidR="54EC13BD" w:rsidRPr="4AA98619">
        <w:rPr>
          <w:rFonts w:ascii="Arial" w:eastAsia="Times New Roman" w:hAnsi="Arial" w:cs="Arial"/>
          <w:color w:val="878787"/>
        </w:rPr>
        <w:t xml:space="preserve">audit result trends, auditability language, industry trends and other certification schemes, and stakeholder feedback. The results of these discussions are shown as draft edits to the </w:t>
      </w:r>
      <w:r w:rsidR="67C97C60" w:rsidRPr="4AA98619">
        <w:rPr>
          <w:rFonts w:ascii="Arial" w:eastAsia="Times New Roman" w:hAnsi="Arial" w:cs="Arial"/>
          <w:color w:val="878787"/>
        </w:rPr>
        <w:t>Farmland Management Standard available for public feedbac</w:t>
      </w:r>
      <w:r w:rsidR="00552563">
        <w:rPr>
          <w:rFonts w:ascii="Arial" w:eastAsia="Times New Roman" w:hAnsi="Arial" w:cs="Arial"/>
          <w:color w:val="878787"/>
        </w:rPr>
        <w:t xml:space="preserve">k. </w:t>
      </w:r>
      <w:r w:rsidR="00AF22E0" w:rsidRPr="00AF22E0">
        <w:rPr>
          <w:rFonts w:ascii="Arial" w:eastAsia="Times New Roman" w:hAnsi="Arial" w:cs="Arial"/>
          <w:color w:val="878787"/>
        </w:rPr>
        <w:t>It is recommended to comment on the draft edits, which are based on the Standard published for use in Canada, but comments on the U.S. and Australian versions of the Standard will also be accepted. You can find the U.S. and Australian versions on the Leading Harvest website.</w:t>
      </w:r>
      <w:r w:rsidR="422454F0" w:rsidRPr="4AA98619">
        <w:rPr>
          <w:rFonts w:ascii="Arial" w:eastAsia="Times New Roman" w:hAnsi="Arial" w:cs="Arial"/>
          <w:color w:val="878787"/>
        </w:rPr>
        <w:t xml:space="preserve"> </w:t>
      </w:r>
      <w:r w:rsidR="59162E8D" w:rsidRPr="4AA98619">
        <w:rPr>
          <w:rFonts w:ascii="Arial" w:eastAsia="Times New Roman" w:hAnsi="Arial" w:cs="Arial"/>
          <w:color w:val="878787"/>
        </w:rPr>
        <w:t xml:space="preserve">Please provide comments on either the </w:t>
      </w:r>
      <w:r w:rsidR="2F654CC7" w:rsidRPr="4AA98619">
        <w:rPr>
          <w:rFonts w:ascii="Arial" w:eastAsia="Times New Roman" w:hAnsi="Arial" w:cs="Arial"/>
          <w:color w:val="878787"/>
        </w:rPr>
        <w:t xml:space="preserve">draft </w:t>
      </w:r>
      <w:r w:rsidR="59162E8D" w:rsidRPr="4AA98619">
        <w:rPr>
          <w:rFonts w:ascii="Arial" w:eastAsia="Times New Roman" w:hAnsi="Arial" w:cs="Arial"/>
          <w:color w:val="878787"/>
        </w:rPr>
        <w:t xml:space="preserve">edits, existing </w:t>
      </w:r>
      <w:r w:rsidR="2F654CC7" w:rsidRPr="4AA98619">
        <w:rPr>
          <w:rFonts w:ascii="Arial" w:eastAsia="Times New Roman" w:hAnsi="Arial" w:cs="Arial"/>
          <w:color w:val="878787"/>
        </w:rPr>
        <w:t>indicators, or both.</w:t>
      </w:r>
    </w:p>
    <w:p w14:paraId="4E92227B" w14:textId="77777777" w:rsidR="00B12BED" w:rsidRPr="00B12BED" w:rsidRDefault="00B12BED" w:rsidP="00B12BED">
      <w:pPr>
        <w:rPr>
          <w:rFonts w:ascii="Arial" w:eastAsia="Times New Roman" w:hAnsi="Arial" w:cs="Arial"/>
          <w:color w:val="878787"/>
        </w:rPr>
      </w:pPr>
    </w:p>
    <w:p w14:paraId="49FD31FB" w14:textId="2D1E15C9" w:rsidR="00C60C43" w:rsidRPr="007B264B" w:rsidRDefault="00C60C43" w:rsidP="00C60C43">
      <w:pPr>
        <w:jc w:val="center"/>
        <w:rPr>
          <w:rFonts w:ascii="Arial" w:eastAsia="Times New Roman" w:hAnsi="Arial" w:cs="Arial"/>
          <w:b/>
          <w:bCs/>
          <w:color w:val="003348" w:themeColor="accent1"/>
        </w:rPr>
      </w:pPr>
      <w:r w:rsidRPr="007B264B">
        <w:rPr>
          <w:rFonts w:ascii="Arial" w:eastAsia="Times New Roman" w:hAnsi="Arial" w:cs="Arial"/>
          <w:b/>
          <w:bCs/>
          <w:color w:val="003348" w:themeColor="accent1"/>
        </w:rPr>
        <w:t>Farmland Management Standard</w:t>
      </w:r>
    </w:p>
    <w:tbl>
      <w:tblPr>
        <w:tblStyle w:val="TableGrid"/>
        <w:tblW w:w="0" w:type="auto"/>
        <w:tblLook w:val="04A0" w:firstRow="1" w:lastRow="0" w:firstColumn="1" w:lastColumn="0" w:noHBand="0" w:noVBand="1"/>
      </w:tblPr>
      <w:tblGrid>
        <w:gridCol w:w="3055"/>
        <w:gridCol w:w="6295"/>
      </w:tblGrid>
      <w:tr w:rsidR="00CF0228" w14:paraId="316B1738" w14:textId="77777777" w:rsidTr="00ED2712">
        <w:tc>
          <w:tcPr>
            <w:tcW w:w="3055" w:type="dxa"/>
            <w:shd w:val="clear" w:color="auto" w:fill="D9D9D9" w:themeFill="background1" w:themeFillShade="D9"/>
          </w:tcPr>
          <w:p w14:paraId="5CBCAADB" w14:textId="2BB9C3F3" w:rsidR="00CF0228" w:rsidRPr="007B264B" w:rsidRDefault="005D568A" w:rsidP="00ED2712">
            <w:pPr>
              <w:jc w:val="center"/>
              <w:rPr>
                <w:rFonts w:ascii="Arial" w:eastAsia="Times New Roman" w:hAnsi="Arial" w:cs="Arial"/>
                <w:b/>
                <w:bCs/>
                <w:color w:val="003348" w:themeColor="accent1"/>
              </w:rPr>
            </w:pPr>
            <w:r w:rsidRPr="007B264B">
              <w:rPr>
                <w:rFonts w:ascii="Arial" w:eastAsia="Times New Roman" w:hAnsi="Arial" w:cs="Arial"/>
                <w:b/>
                <w:bCs/>
                <w:color w:val="003348" w:themeColor="accent1"/>
              </w:rPr>
              <w:t>Indicator(s)/section/page number/etc.</w:t>
            </w:r>
          </w:p>
        </w:tc>
        <w:tc>
          <w:tcPr>
            <w:tcW w:w="6295" w:type="dxa"/>
            <w:shd w:val="clear" w:color="auto" w:fill="D9D9D9" w:themeFill="background1" w:themeFillShade="D9"/>
          </w:tcPr>
          <w:p w14:paraId="4CF36B60" w14:textId="4C69D430" w:rsidR="00CF0228" w:rsidRPr="007B264B" w:rsidRDefault="005D568A" w:rsidP="00ED2712">
            <w:pPr>
              <w:jc w:val="center"/>
              <w:rPr>
                <w:rFonts w:ascii="Arial" w:eastAsia="Times New Roman" w:hAnsi="Arial" w:cs="Arial"/>
                <w:b/>
                <w:bCs/>
                <w:color w:val="003348" w:themeColor="accent1"/>
              </w:rPr>
            </w:pPr>
            <w:r w:rsidRPr="007B264B">
              <w:rPr>
                <w:rFonts w:ascii="Arial" w:eastAsia="Times New Roman" w:hAnsi="Arial" w:cs="Arial"/>
                <w:b/>
                <w:bCs/>
                <w:color w:val="003348" w:themeColor="accent1"/>
              </w:rPr>
              <w:t>Your feedback</w:t>
            </w:r>
          </w:p>
        </w:tc>
      </w:tr>
      <w:tr w:rsidR="00CF0228" w14:paraId="20DDF216" w14:textId="77777777" w:rsidTr="005D568A">
        <w:tc>
          <w:tcPr>
            <w:tcW w:w="3055" w:type="dxa"/>
          </w:tcPr>
          <w:p w14:paraId="746694E9" w14:textId="602BD2A7" w:rsidR="00CF0228" w:rsidRDefault="00ED2712" w:rsidP="15A04567">
            <w:pPr>
              <w:rPr>
                <w:rFonts w:ascii="Arial" w:eastAsia="Times New Roman" w:hAnsi="Arial" w:cs="Arial"/>
                <w:color w:val="878787"/>
              </w:rPr>
            </w:pPr>
            <w:r>
              <w:rPr>
                <w:rFonts w:ascii="Arial" w:eastAsia="Times New Roman" w:hAnsi="Arial" w:cs="Arial"/>
                <w:color w:val="878787"/>
              </w:rPr>
              <w:t>General</w:t>
            </w:r>
          </w:p>
        </w:tc>
        <w:tc>
          <w:tcPr>
            <w:tcW w:w="6295" w:type="dxa"/>
          </w:tcPr>
          <w:p w14:paraId="1E6B991F" w14:textId="4A8D5EBB" w:rsidR="00CF0228" w:rsidRDefault="00B95396" w:rsidP="15A04567">
            <w:pPr>
              <w:rPr>
                <w:rFonts w:ascii="Arial" w:eastAsia="Times New Roman" w:hAnsi="Arial" w:cs="Arial"/>
                <w:color w:val="878787"/>
              </w:rPr>
            </w:pPr>
            <w:r>
              <w:rPr>
                <w:rFonts w:ascii="Arial" w:eastAsia="Times New Roman" w:hAnsi="Arial" w:cs="Arial"/>
                <w:color w:val="878787"/>
              </w:rPr>
              <w:t>[enter any general feedback here]</w:t>
            </w:r>
          </w:p>
        </w:tc>
      </w:tr>
      <w:tr w:rsidR="00CF0228" w14:paraId="6A4FB420" w14:textId="77777777" w:rsidTr="005D568A">
        <w:tc>
          <w:tcPr>
            <w:tcW w:w="3055" w:type="dxa"/>
          </w:tcPr>
          <w:p w14:paraId="7D9CF5D4" w14:textId="77777777" w:rsidR="00CF0228" w:rsidRDefault="00CF0228" w:rsidP="15A04567">
            <w:pPr>
              <w:rPr>
                <w:rFonts w:ascii="Arial" w:eastAsia="Times New Roman" w:hAnsi="Arial" w:cs="Arial"/>
                <w:color w:val="878787"/>
              </w:rPr>
            </w:pPr>
          </w:p>
        </w:tc>
        <w:tc>
          <w:tcPr>
            <w:tcW w:w="6295" w:type="dxa"/>
          </w:tcPr>
          <w:p w14:paraId="098FBCEE" w14:textId="77777777" w:rsidR="00CF0228" w:rsidRDefault="00CF0228" w:rsidP="15A04567">
            <w:pPr>
              <w:rPr>
                <w:rFonts w:ascii="Arial" w:eastAsia="Times New Roman" w:hAnsi="Arial" w:cs="Arial"/>
                <w:color w:val="878787"/>
              </w:rPr>
            </w:pPr>
          </w:p>
        </w:tc>
      </w:tr>
      <w:tr w:rsidR="00CF0228" w14:paraId="37D9A8DD" w14:textId="77777777" w:rsidTr="005D568A">
        <w:tc>
          <w:tcPr>
            <w:tcW w:w="3055" w:type="dxa"/>
          </w:tcPr>
          <w:p w14:paraId="0EBE1C46" w14:textId="77777777" w:rsidR="00CF0228" w:rsidRDefault="00CF0228" w:rsidP="15A04567">
            <w:pPr>
              <w:rPr>
                <w:rFonts w:ascii="Arial" w:eastAsia="Times New Roman" w:hAnsi="Arial" w:cs="Arial"/>
                <w:color w:val="878787"/>
              </w:rPr>
            </w:pPr>
          </w:p>
        </w:tc>
        <w:tc>
          <w:tcPr>
            <w:tcW w:w="6295" w:type="dxa"/>
          </w:tcPr>
          <w:p w14:paraId="2E4F6B71" w14:textId="5914D825" w:rsidR="00CF0228" w:rsidRDefault="00CF0228" w:rsidP="15A04567">
            <w:pPr>
              <w:rPr>
                <w:rFonts w:ascii="Arial" w:eastAsia="Times New Roman" w:hAnsi="Arial" w:cs="Arial"/>
                <w:color w:val="878787"/>
              </w:rPr>
            </w:pPr>
          </w:p>
        </w:tc>
      </w:tr>
      <w:tr w:rsidR="00B95396" w14:paraId="747303DB" w14:textId="77777777" w:rsidTr="005D568A">
        <w:tc>
          <w:tcPr>
            <w:tcW w:w="3055" w:type="dxa"/>
          </w:tcPr>
          <w:p w14:paraId="134B664C" w14:textId="77777777" w:rsidR="00B95396" w:rsidRDefault="00B95396" w:rsidP="15A04567">
            <w:pPr>
              <w:rPr>
                <w:rFonts w:ascii="Arial" w:eastAsia="Times New Roman" w:hAnsi="Arial" w:cs="Arial"/>
                <w:color w:val="878787"/>
              </w:rPr>
            </w:pPr>
          </w:p>
        </w:tc>
        <w:tc>
          <w:tcPr>
            <w:tcW w:w="6295" w:type="dxa"/>
          </w:tcPr>
          <w:p w14:paraId="4EA03DE3" w14:textId="27E60279" w:rsidR="00B95396" w:rsidRDefault="00B95396" w:rsidP="15A04567">
            <w:pPr>
              <w:rPr>
                <w:rFonts w:ascii="Arial" w:eastAsia="Times New Roman" w:hAnsi="Arial" w:cs="Arial"/>
                <w:color w:val="878787"/>
              </w:rPr>
            </w:pPr>
          </w:p>
        </w:tc>
      </w:tr>
      <w:tr w:rsidR="00B95396" w14:paraId="1C5F24B0" w14:textId="77777777" w:rsidTr="005D568A">
        <w:tc>
          <w:tcPr>
            <w:tcW w:w="3055" w:type="dxa"/>
          </w:tcPr>
          <w:p w14:paraId="5A15E7F6" w14:textId="77777777" w:rsidR="00B95396" w:rsidRDefault="00B95396" w:rsidP="15A04567">
            <w:pPr>
              <w:rPr>
                <w:rFonts w:ascii="Arial" w:eastAsia="Times New Roman" w:hAnsi="Arial" w:cs="Arial"/>
                <w:color w:val="878787"/>
              </w:rPr>
            </w:pPr>
          </w:p>
        </w:tc>
        <w:tc>
          <w:tcPr>
            <w:tcW w:w="6295" w:type="dxa"/>
          </w:tcPr>
          <w:p w14:paraId="15709DB7" w14:textId="090F380D" w:rsidR="00B95396" w:rsidRDefault="00B95396" w:rsidP="15A04567">
            <w:pPr>
              <w:rPr>
                <w:rFonts w:ascii="Arial" w:eastAsia="Times New Roman" w:hAnsi="Arial" w:cs="Arial"/>
                <w:color w:val="878787"/>
              </w:rPr>
            </w:pPr>
            <w:r>
              <w:rPr>
                <w:rFonts w:ascii="Arial" w:eastAsia="Times New Roman" w:hAnsi="Arial" w:cs="Arial"/>
                <w:color w:val="878787"/>
              </w:rPr>
              <w:t>[push “tab” in this cell to add rows]</w:t>
            </w:r>
          </w:p>
        </w:tc>
      </w:tr>
    </w:tbl>
    <w:p w14:paraId="0FBA12CB" w14:textId="5239998B" w:rsidR="09925CF6" w:rsidRDefault="09925CF6" w:rsidP="15A04567">
      <w:pPr>
        <w:rPr>
          <w:rFonts w:ascii="Arial" w:eastAsia="Times New Roman" w:hAnsi="Arial" w:cs="Arial"/>
          <w:color w:val="878787"/>
        </w:rPr>
      </w:pPr>
    </w:p>
    <w:p w14:paraId="240560E4" w14:textId="6170E110" w:rsidR="007F219A" w:rsidRDefault="007F219A" w:rsidP="006A3B18">
      <w:pPr>
        <w:rPr>
          <w:rFonts w:ascii="Arial" w:eastAsia="Times New Roman" w:hAnsi="Arial" w:cs="Arial"/>
          <w:color w:val="878787"/>
        </w:rPr>
      </w:pPr>
      <w:r w:rsidRPr="007B264B">
        <w:rPr>
          <w:rFonts w:ascii="Arial" w:eastAsia="Times New Roman" w:hAnsi="Arial" w:cs="Arial"/>
          <w:b/>
          <w:bCs/>
          <w:color w:val="003348" w:themeColor="accent1"/>
          <w:sz w:val="24"/>
          <w:szCs w:val="24"/>
        </w:rPr>
        <w:t>Group Certification Module:</w:t>
      </w:r>
      <w:r w:rsidRPr="007B264B">
        <w:rPr>
          <w:rFonts w:ascii="Arial" w:eastAsia="Times New Roman" w:hAnsi="Arial" w:cs="Arial"/>
          <w:color w:val="003348" w:themeColor="accent1"/>
          <w:sz w:val="24"/>
          <w:szCs w:val="24"/>
        </w:rPr>
        <w:t xml:space="preserve"> </w:t>
      </w:r>
      <w:r w:rsidR="006A3B18">
        <w:rPr>
          <w:rFonts w:ascii="Arial" w:eastAsia="Times New Roman" w:hAnsi="Arial" w:cs="Arial"/>
          <w:color w:val="878787"/>
        </w:rPr>
        <w:t xml:space="preserve">The </w:t>
      </w:r>
      <w:r w:rsidR="006A3B18" w:rsidRPr="006A3B18">
        <w:rPr>
          <w:rFonts w:ascii="Arial" w:eastAsia="Times New Roman" w:hAnsi="Arial" w:cs="Arial"/>
          <w:color w:val="878787"/>
        </w:rPr>
        <w:t xml:space="preserve">Group Certification Module </w:t>
      </w:r>
      <w:r w:rsidR="006A3B18">
        <w:rPr>
          <w:rFonts w:ascii="Arial" w:eastAsia="Times New Roman" w:hAnsi="Arial" w:cs="Arial"/>
          <w:color w:val="878787"/>
        </w:rPr>
        <w:t xml:space="preserve">was published in 2022 and </w:t>
      </w:r>
      <w:r w:rsidR="006A3B18" w:rsidRPr="006A3B18">
        <w:rPr>
          <w:rFonts w:ascii="Arial" w:eastAsia="Times New Roman" w:hAnsi="Arial" w:cs="Arial"/>
          <w:color w:val="878787"/>
        </w:rPr>
        <w:t>offers usability to a group of producers or farmers under the LH</w:t>
      </w:r>
      <w:r w:rsidR="00104FC4">
        <w:rPr>
          <w:rFonts w:ascii="Arial" w:eastAsia="Times New Roman" w:hAnsi="Arial" w:cs="Arial"/>
          <w:color w:val="878787"/>
        </w:rPr>
        <w:t xml:space="preserve"> </w:t>
      </w:r>
      <w:r w:rsidR="006A3B18" w:rsidRPr="006A3B18">
        <w:rPr>
          <w:rFonts w:ascii="Arial" w:eastAsia="Times New Roman" w:hAnsi="Arial" w:cs="Arial"/>
          <w:color w:val="878787"/>
        </w:rPr>
        <w:t xml:space="preserve">Farmland Management Standard, allowing </w:t>
      </w:r>
      <w:r w:rsidR="004330D7">
        <w:rPr>
          <w:rFonts w:ascii="Arial" w:eastAsia="Times New Roman" w:hAnsi="Arial" w:cs="Arial"/>
          <w:color w:val="878787"/>
        </w:rPr>
        <w:t>users</w:t>
      </w:r>
      <w:r w:rsidR="006A3B18" w:rsidRPr="006A3B18">
        <w:rPr>
          <w:rFonts w:ascii="Arial" w:eastAsia="Times New Roman" w:hAnsi="Arial" w:cs="Arial"/>
          <w:color w:val="878787"/>
        </w:rPr>
        <w:t xml:space="preserve"> to aggregate </w:t>
      </w:r>
      <w:r w:rsidR="00BF691D">
        <w:rPr>
          <w:rFonts w:ascii="Arial" w:eastAsia="Times New Roman" w:hAnsi="Arial" w:cs="Arial"/>
          <w:color w:val="878787"/>
        </w:rPr>
        <w:t xml:space="preserve">farms </w:t>
      </w:r>
      <w:r w:rsidR="006A3B18" w:rsidRPr="006A3B18">
        <w:rPr>
          <w:rFonts w:ascii="Arial" w:eastAsia="Times New Roman" w:hAnsi="Arial" w:cs="Arial"/>
          <w:color w:val="878787"/>
        </w:rPr>
        <w:t>under one control system</w:t>
      </w:r>
      <w:r w:rsidR="00BF691D">
        <w:rPr>
          <w:rFonts w:ascii="Arial" w:eastAsia="Times New Roman" w:hAnsi="Arial" w:cs="Arial"/>
          <w:color w:val="878787"/>
        </w:rPr>
        <w:t xml:space="preserve"> that may otherwise not be r</w:t>
      </w:r>
      <w:r w:rsidR="004330D7">
        <w:rPr>
          <w:rFonts w:ascii="Arial" w:eastAsia="Times New Roman" w:hAnsi="Arial" w:cs="Arial"/>
          <w:color w:val="878787"/>
        </w:rPr>
        <w:t>elated to one another</w:t>
      </w:r>
      <w:r w:rsidR="00E3645C">
        <w:rPr>
          <w:rFonts w:ascii="Arial" w:eastAsia="Times New Roman" w:hAnsi="Arial" w:cs="Arial"/>
          <w:color w:val="878787"/>
        </w:rPr>
        <w:t>.</w:t>
      </w:r>
    </w:p>
    <w:p w14:paraId="23508208" w14:textId="77777777" w:rsidR="00207099" w:rsidRDefault="00207099" w:rsidP="006A3B18">
      <w:pPr>
        <w:rPr>
          <w:rFonts w:ascii="Arial" w:eastAsia="Times New Roman" w:hAnsi="Arial" w:cs="Arial"/>
          <w:color w:val="878787"/>
        </w:rPr>
      </w:pPr>
    </w:p>
    <w:p w14:paraId="2A957D95" w14:textId="6F8C41CD" w:rsidR="00207099" w:rsidRDefault="00207099" w:rsidP="006A3B18">
      <w:pPr>
        <w:rPr>
          <w:rFonts w:ascii="Arial" w:eastAsia="Times New Roman" w:hAnsi="Arial" w:cs="Arial"/>
          <w:color w:val="878787"/>
        </w:rPr>
      </w:pPr>
      <w:r>
        <w:rPr>
          <w:rFonts w:ascii="Arial" w:eastAsia="Times New Roman" w:hAnsi="Arial" w:cs="Arial"/>
          <w:color w:val="878787"/>
        </w:rPr>
        <w:t xml:space="preserve">There are no draft edits for the </w:t>
      </w:r>
      <w:r w:rsidR="00A06381">
        <w:rPr>
          <w:rFonts w:ascii="Arial" w:eastAsia="Times New Roman" w:hAnsi="Arial" w:cs="Arial"/>
          <w:color w:val="878787"/>
        </w:rPr>
        <w:t>2025 iteration of the Group Certification Module, though comments are welcome.</w:t>
      </w:r>
    </w:p>
    <w:p w14:paraId="11836A70" w14:textId="77777777" w:rsidR="007F219A" w:rsidRDefault="007F219A" w:rsidP="15A04567">
      <w:pPr>
        <w:rPr>
          <w:rFonts w:ascii="Arial" w:eastAsia="Times New Roman" w:hAnsi="Arial" w:cs="Arial"/>
          <w:color w:val="878787"/>
        </w:rPr>
      </w:pPr>
    </w:p>
    <w:p w14:paraId="085215C9" w14:textId="4220F154" w:rsidR="005727A9" w:rsidRPr="007B264B" w:rsidRDefault="005727A9" w:rsidP="005727A9">
      <w:pPr>
        <w:jc w:val="center"/>
        <w:rPr>
          <w:rFonts w:ascii="Arial" w:eastAsia="Times New Roman" w:hAnsi="Arial" w:cs="Arial"/>
          <w:b/>
          <w:bCs/>
          <w:color w:val="003348" w:themeColor="accent1"/>
        </w:rPr>
      </w:pPr>
      <w:r w:rsidRPr="007B264B">
        <w:rPr>
          <w:rFonts w:ascii="Arial" w:eastAsia="Times New Roman" w:hAnsi="Arial" w:cs="Arial"/>
          <w:b/>
          <w:bCs/>
          <w:color w:val="003348" w:themeColor="accent1"/>
        </w:rPr>
        <w:t>Group Certification Module</w:t>
      </w:r>
    </w:p>
    <w:tbl>
      <w:tblPr>
        <w:tblStyle w:val="TableGrid"/>
        <w:tblW w:w="0" w:type="auto"/>
        <w:tblLook w:val="04A0" w:firstRow="1" w:lastRow="0" w:firstColumn="1" w:lastColumn="0" w:noHBand="0" w:noVBand="1"/>
      </w:tblPr>
      <w:tblGrid>
        <w:gridCol w:w="3055"/>
        <w:gridCol w:w="6295"/>
      </w:tblGrid>
      <w:tr w:rsidR="007B264B" w:rsidRPr="007B264B" w14:paraId="6CBFDA9D" w14:textId="77777777" w:rsidTr="003736D7">
        <w:tc>
          <w:tcPr>
            <w:tcW w:w="3055" w:type="dxa"/>
            <w:shd w:val="clear" w:color="auto" w:fill="D9D9D9" w:themeFill="background1" w:themeFillShade="D9"/>
          </w:tcPr>
          <w:p w14:paraId="08A0CC55" w14:textId="61D02A82" w:rsidR="007F219A" w:rsidRPr="007B264B" w:rsidRDefault="007F219A" w:rsidP="003736D7">
            <w:pPr>
              <w:jc w:val="center"/>
              <w:rPr>
                <w:rFonts w:ascii="Arial" w:eastAsia="Times New Roman" w:hAnsi="Arial" w:cs="Arial"/>
                <w:b/>
                <w:bCs/>
                <w:color w:val="003348" w:themeColor="accent1"/>
              </w:rPr>
            </w:pPr>
            <w:r w:rsidRPr="007B264B">
              <w:rPr>
                <w:rFonts w:ascii="Arial" w:eastAsia="Times New Roman" w:hAnsi="Arial" w:cs="Arial"/>
                <w:b/>
                <w:bCs/>
                <w:color w:val="003348" w:themeColor="accent1"/>
              </w:rPr>
              <w:t>Section/page number/etc.</w:t>
            </w:r>
          </w:p>
        </w:tc>
        <w:tc>
          <w:tcPr>
            <w:tcW w:w="6295" w:type="dxa"/>
            <w:shd w:val="clear" w:color="auto" w:fill="D9D9D9" w:themeFill="background1" w:themeFillShade="D9"/>
          </w:tcPr>
          <w:p w14:paraId="1BCB992B" w14:textId="77777777" w:rsidR="007F219A" w:rsidRPr="007B264B" w:rsidRDefault="007F219A" w:rsidP="003736D7">
            <w:pPr>
              <w:jc w:val="center"/>
              <w:rPr>
                <w:rFonts w:ascii="Arial" w:eastAsia="Times New Roman" w:hAnsi="Arial" w:cs="Arial"/>
                <w:b/>
                <w:bCs/>
                <w:color w:val="003348" w:themeColor="accent1"/>
              </w:rPr>
            </w:pPr>
            <w:r w:rsidRPr="007B264B">
              <w:rPr>
                <w:rFonts w:ascii="Arial" w:eastAsia="Times New Roman" w:hAnsi="Arial" w:cs="Arial"/>
                <w:b/>
                <w:bCs/>
                <w:color w:val="003348" w:themeColor="accent1"/>
              </w:rPr>
              <w:t>Your feedback</w:t>
            </w:r>
          </w:p>
        </w:tc>
      </w:tr>
      <w:tr w:rsidR="007F219A" w14:paraId="654A5E16" w14:textId="77777777" w:rsidTr="003736D7">
        <w:tc>
          <w:tcPr>
            <w:tcW w:w="3055" w:type="dxa"/>
          </w:tcPr>
          <w:p w14:paraId="1732AAA1" w14:textId="77777777" w:rsidR="007F219A" w:rsidRDefault="007F219A" w:rsidP="003736D7">
            <w:pPr>
              <w:rPr>
                <w:rFonts w:ascii="Arial" w:eastAsia="Times New Roman" w:hAnsi="Arial" w:cs="Arial"/>
                <w:color w:val="878787"/>
              </w:rPr>
            </w:pPr>
            <w:r>
              <w:rPr>
                <w:rFonts w:ascii="Arial" w:eastAsia="Times New Roman" w:hAnsi="Arial" w:cs="Arial"/>
                <w:color w:val="878787"/>
              </w:rPr>
              <w:t>General</w:t>
            </w:r>
          </w:p>
        </w:tc>
        <w:tc>
          <w:tcPr>
            <w:tcW w:w="6295" w:type="dxa"/>
          </w:tcPr>
          <w:p w14:paraId="0DC8A40E" w14:textId="77777777" w:rsidR="007F219A" w:rsidRDefault="007F219A" w:rsidP="003736D7">
            <w:pPr>
              <w:rPr>
                <w:rFonts w:ascii="Arial" w:eastAsia="Times New Roman" w:hAnsi="Arial" w:cs="Arial"/>
                <w:color w:val="878787"/>
              </w:rPr>
            </w:pPr>
            <w:r>
              <w:rPr>
                <w:rFonts w:ascii="Arial" w:eastAsia="Times New Roman" w:hAnsi="Arial" w:cs="Arial"/>
                <w:color w:val="878787"/>
              </w:rPr>
              <w:t>[enter any general feedback here]</w:t>
            </w:r>
          </w:p>
        </w:tc>
      </w:tr>
      <w:tr w:rsidR="007F219A" w14:paraId="55EB47B8" w14:textId="77777777" w:rsidTr="003736D7">
        <w:tc>
          <w:tcPr>
            <w:tcW w:w="3055" w:type="dxa"/>
          </w:tcPr>
          <w:p w14:paraId="71086A40" w14:textId="77777777" w:rsidR="007F219A" w:rsidRDefault="007F219A" w:rsidP="003736D7">
            <w:pPr>
              <w:rPr>
                <w:rFonts w:ascii="Arial" w:eastAsia="Times New Roman" w:hAnsi="Arial" w:cs="Arial"/>
                <w:color w:val="878787"/>
              </w:rPr>
            </w:pPr>
          </w:p>
        </w:tc>
        <w:tc>
          <w:tcPr>
            <w:tcW w:w="6295" w:type="dxa"/>
          </w:tcPr>
          <w:p w14:paraId="6AE1078B" w14:textId="77777777" w:rsidR="007F219A" w:rsidRDefault="007F219A" w:rsidP="003736D7">
            <w:pPr>
              <w:rPr>
                <w:rFonts w:ascii="Arial" w:eastAsia="Times New Roman" w:hAnsi="Arial" w:cs="Arial"/>
                <w:color w:val="878787"/>
              </w:rPr>
            </w:pPr>
          </w:p>
        </w:tc>
      </w:tr>
      <w:tr w:rsidR="007F219A" w14:paraId="79F51B19" w14:textId="77777777" w:rsidTr="003736D7">
        <w:tc>
          <w:tcPr>
            <w:tcW w:w="3055" w:type="dxa"/>
          </w:tcPr>
          <w:p w14:paraId="3E2B5129" w14:textId="77777777" w:rsidR="007F219A" w:rsidRDefault="007F219A" w:rsidP="003736D7">
            <w:pPr>
              <w:rPr>
                <w:rFonts w:ascii="Arial" w:eastAsia="Times New Roman" w:hAnsi="Arial" w:cs="Arial"/>
                <w:color w:val="878787"/>
              </w:rPr>
            </w:pPr>
          </w:p>
        </w:tc>
        <w:tc>
          <w:tcPr>
            <w:tcW w:w="6295" w:type="dxa"/>
          </w:tcPr>
          <w:p w14:paraId="1ED55A47" w14:textId="77777777" w:rsidR="007F219A" w:rsidRDefault="007F219A" w:rsidP="003736D7">
            <w:pPr>
              <w:rPr>
                <w:rFonts w:ascii="Arial" w:eastAsia="Times New Roman" w:hAnsi="Arial" w:cs="Arial"/>
                <w:color w:val="878787"/>
              </w:rPr>
            </w:pPr>
          </w:p>
        </w:tc>
      </w:tr>
      <w:tr w:rsidR="007F219A" w14:paraId="1805E235" w14:textId="77777777" w:rsidTr="003736D7">
        <w:tc>
          <w:tcPr>
            <w:tcW w:w="3055" w:type="dxa"/>
          </w:tcPr>
          <w:p w14:paraId="4B1D8EF5" w14:textId="77777777" w:rsidR="007F219A" w:rsidRDefault="007F219A" w:rsidP="003736D7">
            <w:pPr>
              <w:rPr>
                <w:rFonts w:ascii="Arial" w:eastAsia="Times New Roman" w:hAnsi="Arial" w:cs="Arial"/>
                <w:color w:val="878787"/>
              </w:rPr>
            </w:pPr>
          </w:p>
        </w:tc>
        <w:tc>
          <w:tcPr>
            <w:tcW w:w="6295" w:type="dxa"/>
          </w:tcPr>
          <w:p w14:paraId="48023707" w14:textId="77777777" w:rsidR="007F219A" w:rsidRDefault="007F219A" w:rsidP="003736D7">
            <w:pPr>
              <w:rPr>
                <w:rFonts w:ascii="Arial" w:eastAsia="Times New Roman" w:hAnsi="Arial" w:cs="Arial"/>
                <w:color w:val="878787"/>
              </w:rPr>
            </w:pPr>
          </w:p>
        </w:tc>
      </w:tr>
      <w:tr w:rsidR="007F219A" w14:paraId="666CA4BE" w14:textId="77777777" w:rsidTr="003736D7">
        <w:tc>
          <w:tcPr>
            <w:tcW w:w="3055" w:type="dxa"/>
          </w:tcPr>
          <w:p w14:paraId="34C3DCDA" w14:textId="77777777" w:rsidR="007F219A" w:rsidRDefault="007F219A" w:rsidP="003736D7">
            <w:pPr>
              <w:rPr>
                <w:rFonts w:ascii="Arial" w:eastAsia="Times New Roman" w:hAnsi="Arial" w:cs="Arial"/>
                <w:color w:val="878787"/>
              </w:rPr>
            </w:pPr>
          </w:p>
        </w:tc>
        <w:tc>
          <w:tcPr>
            <w:tcW w:w="6295" w:type="dxa"/>
          </w:tcPr>
          <w:p w14:paraId="58FC699E" w14:textId="77777777" w:rsidR="007F219A" w:rsidRDefault="007F219A" w:rsidP="003736D7">
            <w:pPr>
              <w:rPr>
                <w:rFonts w:ascii="Arial" w:eastAsia="Times New Roman" w:hAnsi="Arial" w:cs="Arial"/>
                <w:color w:val="878787"/>
              </w:rPr>
            </w:pPr>
            <w:r>
              <w:rPr>
                <w:rFonts w:ascii="Arial" w:eastAsia="Times New Roman" w:hAnsi="Arial" w:cs="Arial"/>
                <w:color w:val="878787"/>
              </w:rPr>
              <w:t>[push “tab” in this cell to add rows]</w:t>
            </w:r>
          </w:p>
        </w:tc>
      </w:tr>
    </w:tbl>
    <w:p w14:paraId="33A98003" w14:textId="77777777" w:rsidR="007F219A" w:rsidRDefault="007F219A" w:rsidP="15A04567">
      <w:pPr>
        <w:rPr>
          <w:rFonts w:ascii="Arial" w:eastAsia="Times New Roman" w:hAnsi="Arial" w:cs="Arial"/>
          <w:color w:val="878787"/>
        </w:rPr>
      </w:pPr>
    </w:p>
    <w:p w14:paraId="0C7E903A" w14:textId="7DA66518" w:rsidR="007F219A" w:rsidRDefault="0274FD08" w:rsidP="007F219A">
      <w:pPr>
        <w:rPr>
          <w:rFonts w:ascii="Arial" w:eastAsia="Times New Roman" w:hAnsi="Arial" w:cs="Arial"/>
          <w:color w:val="878787"/>
        </w:rPr>
      </w:pPr>
      <w:r w:rsidRPr="007B264B">
        <w:rPr>
          <w:rFonts w:ascii="Arial" w:eastAsia="Times New Roman" w:hAnsi="Arial" w:cs="Arial"/>
          <w:b/>
          <w:bCs/>
          <w:color w:val="003348" w:themeColor="accent1"/>
          <w:sz w:val="24"/>
          <w:szCs w:val="24"/>
        </w:rPr>
        <w:t xml:space="preserve">Pasture and Livestock Standard </w:t>
      </w:r>
      <w:r w:rsidR="03EC4AE8" w:rsidRPr="007B264B">
        <w:rPr>
          <w:rFonts w:ascii="Arial" w:eastAsia="Times New Roman" w:hAnsi="Arial" w:cs="Arial"/>
          <w:b/>
          <w:bCs/>
          <w:color w:val="003348" w:themeColor="accent1"/>
          <w:sz w:val="24"/>
          <w:szCs w:val="24"/>
        </w:rPr>
        <w:t>excerpts</w:t>
      </w:r>
      <w:r w:rsidR="0F87461F" w:rsidRPr="007B264B">
        <w:rPr>
          <w:rFonts w:ascii="Arial" w:eastAsia="Times New Roman" w:hAnsi="Arial" w:cs="Arial"/>
          <w:b/>
          <w:bCs/>
          <w:color w:val="003348" w:themeColor="accent1"/>
          <w:sz w:val="24"/>
          <w:szCs w:val="24"/>
        </w:rPr>
        <w:t>:</w:t>
      </w:r>
      <w:r w:rsidR="0F87461F" w:rsidRPr="007B264B">
        <w:rPr>
          <w:rFonts w:ascii="Arial" w:eastAsia="Times New Roman" w:hAnsi="Arial" w:cs="Arial"/>
          <w:color w:val="003348" w:themeColor="accent1"/>
          <w:sz w:val="24"/>
          <w:szCs w:val="24"/>
        </w:rPr>
        <w:t xml:space="preserve"> </w:t>
      </w:r>
      <w:r w:rsidR="18B66AB9" w:rsidRPr="501F9AEF">
        <w:rPr>
          <w:rFonts w:ascii="Arial" w:eastAsia="Times New Roman" w:hAnsi="Arial" w:cs="Arial"/>
          <w:color w:val="878787"/>
        </w:rPr>
        <w:t xml:space="preserve">The </w:t>
      </w:r>
      <w:r w:rsidR="14D6F374" w:rsidRPr="501F9AEF">
        <w:rPr>
          <w:rFonts w:ascii="Arial" w:eastAsia="Times New Roman" w:hAnsi="Arial" w:cs="Arial"/>
          <w:color w:val="878787"/>
        </w:rPr>
        <w:t>P</w:t>
      </w:r>
      <w:r w:rsidR="3EA1AAF0" w:rsidRPr="501F9AEF">
        <w:rPr>
          <w:rFonts w:ascii="Arial" w:eastAsia="Times New Roman" w:hAnsi="Arial" w:cs="Arial"/>
          <w:color w:val="878787"/>
        </w:rPr>
        <w:t xml:space="preserve">asture and </w:t>
      </w:r>
      <w:r w:rsidR="202CB858" w:rsidRPr="501F9AEF">
        <w:rPr>
          <w:rFonts w:ascii="Arial" w:eastAsia="Times New Roman" w:hAnsi="Arial" w:cs="Arial"/>
          <w:color w:val="878787"/>
        </w:rPr>
        <w:t>L</w:t>
      </w:r>
      <w:r w:rsidR="3EA1AAF0" w:rsidRPr="501F9AEF">
        <w:rPr>
          <w:rFonts w:ascii="Arial" w:eastAsia="Times New Roman" w:hAnsi="Arial" w:cs="Arial"/>
          <w:color w:val="878787"/>
        </w:rPr>
        <w:t xml:space="preserve">ivestock </w:t>
      </w:r>
      <w:r w:rsidR="47D0A51F" w:rsidRPr="501F9AEF">
        <w:rPr>
          <w:rFonts w:ascii="Arial" w:eastAsia="Times New Roman" w:hAnsi="Arial" w:cs="Arial"/>
          <w:color w:val="878787"/>
        </w:rPr>
        <w:t>S</w:t>
      </w:r>
      <w:r w:rsidR="3EA1AAF0" w:rsidRPr="501F9AEF">
        <w:rPr>
          <w:rFonts w:ascii="Arial" w:eastAsia="Times New Roman" w:hAnsi="Arial" w:cs="Arial"/>
          <w:color w:val="878787"/>
        </w:rPr>
        <w:t xml:space="preserve">tandard was published in </w:t>
      </w:r>
      <w:r w:rsidR="58C38BE7" w:rsidRPr="501F9AEF">
        <w:rPr>
          <w:rFonts w:ascii="Arial" w:eastAsia="Times New Roman" w:hAnsi="Arial" w:cs="Arial"/>
          <w:color w:val="878787"/>
        </w:rPr>
        <w:t xml:space="preserve">December 2023 and is intended for use by operations that </w:t>
      </w:r>
      <w:r w:rsidR="12DABB39" w:rsidRPr="501F9AEF">
        <w:rPr>
          <w:rFonts w:ascii="Arial" w:eastAsia="Times New Roman" w:hAnsi="Arial" w:cs="Arial"/>
          <w:color w:val="878787"/>
        </w:rPr>
        <w:t xml:space="preserve">are managing land that includes grazing animals. It includes </w:t>
      </w:r>
      <w:proofErr w:type="gramStart"/>
      <w:r w:rsidR="12DABB39" w:rsidRPr="501F9AEF">
        <w:rPr>
          <w:rFonts w:ascii="Arial" w:eastAsia="Times New Roman" w:hAnsi="Arial" w:cs="Arial"/>
          <w:color w:val="878787"/>
        </w:rPr>
        <w:t>all of</w:t>
      </w:r>
      <w:proofErr w:type="gramEnd"/>
      <w:r w:rsidR="12DABB39" w:rsidRPr="501F9AEF">
        <w:rPr>
          <w:rFonts w:ascii="Arial" w:eastAsia="Times New Roman" w:hAnsi="Arial" w:cs="Arial"/>
          <w:color w:val="878787"/>
        </w:rPr>
        <w:t xml:space="preserve"> the </w:t>
      </w:r>
      <w:r w:rsidR="24ACFABD" w:rsidRPr="501F9AEF">
        <w:rPr>
          <w:rFonts w:ascii="Arial" w:eastAsia="Times New Roman" w:hAnsi="Arial" w:cs="Arial"/>
          <w:color w:val="878787"/>
        </w:rPr>
        <w:t xml:space="preserve">Farmland Management Standard with additional indicators for certain topics like soil </w:t>
      </w:r>
      <w:r w:rsidR="154B4C9F" w:rsidRPr="501F9AEF">
        <w:rPr>
          <w:rFonts w:ascii="Arial" w:eastAsia="Times New Roman" w:hAnsi="Arial" w:cs="Arial"/>
          <w:color w:val="878787"/>
        </w:rPr>
        <w:t>and water quality, as well as a new Principle</w:t>
      </w:r>
      <w:r w:rsidR="3F642B9F" w:rsidRPr="501F9AEF">
        <w:rPr>
          <w:rFonts w:ascii="Arial" w:eastAsia="Times New Roman" w:hAnsi="Arial" w:cs="Arial"/>
          <w:color w:val="878787"/>
        </w:rPr>
        <w:t xml:space="preserve">, which is focused on animal wellbeing. </w:t>
      </w:r>
    </w:p>
    <w:p w14:paraId="53C86889" w14:textId="77777777" w:rsidR="00631525" w:rsidRDefault="00631525" w:rsidP="007F219A">
      <w:pPr>
        <w:rPr>
          <w:rFonts w:ascii="Arial" w:eastAsia="Times New Roman" w:hAnsi="Arial" w:cs="Arial"/>
          <w:color w:val="878787"/>
        </w:rPr>
      </w:pPr>
    </w:p>
    <w:p w14:paraId="428697EB" w14:textId="7E98F172" w:rsidR="00631525" w:rsidRDefault="00631525" w:rsidP="007F219A">
      <w:pPr>
        <w:rPr>
          <w:rFonts w:ascii="Arial" w:eastAsia="Times New Roman" w:hAnsi="Arial" w:cs="Arial"/>
          <w:color w:val="878787"/>
        </w:rPr>
      </w:pPr>
      <w:r>
        <w:rPr>
          <w:rFonts w:ascii="Arial" w:eastAsia="Times New Roman" w:hAnsi="Arial" w:cs="Arial"/>
          <w:color w:val="878787"/>
        </w:rPr>
        <w:lastRenderedPageBreak/>
        <w:t>Because this standard is still new and has limit</w:t>
      </w:r>
      <w:r w:rsidR="0009486D">
        <w:rPr>
          <w:rFonts w:ascii="Arial" w:eastAsia="Times New Roman" w:hAnsi="Arial" w:cs="Arial"/>
          <w:color w:val="878787"/>
        </w:rPr>
        <w:t xml:space="preserve">ed use cases thus far, there are no proposed edits for the 2025 iteration. The extract that is publicly available for comment </w:t>
      </w:r>
      <w:r w:rsidR="00A73029">
        <w:rPr>
          <w:rFonts w:ascii="Arial" w:eastAsia="Times New Roman" w:hAnsi="Arial" w:cs="Arial"/>
          <w:color w:val="878787"/>
        </w:rPr>
        <w:t xml:space="preserve">contains </w:t>
      </w:r>
      <w:proofErr w:type="gramStart"/>
      <w:r w:rsidR="00A73029">
        <w:rPr>
          <w:rFonts w:ascii="Arial" w:eastAsia="Times New Roman" w:hAnsi="Arial" w:cs="Arial"/>
          <w:color w:val="878787"/>
        </w:rPr>
        <w:t>all of</w:t>
      </w:r>
      <w:proofErr w:type="gramEnd"/>
      <w:r w:rsidR="00A73029">
        <w:rPr>
          <w:rFonts w:ascii="Arial" w:eastAsia="Times New Roman" w:hAnsi="Arial" w:cs="Arial"/>
          <w:color w:val="878787"/>
        </w:rPr>
        <w:t xml:space="preserve"> the requirements that are not included in the Farmland Management Standard.</w:t>
      </w:r>
    </w:p>
    <w:p w14:paraId="6E6FC9AC" w14:textId="77777777" w:rsidR="007F219A" w:rsidRDefault="007F219A" w:rsidP="007F219A">
      <w:pPr>
        <w:rPr>
          <w:rFonts w:ascii="Arial" w:eastAsia="Times New Roman" w:hAnsi="Arial" w:cs="Arial"/>
          <w:color w:val="878787"/>
        </w:rPr>
      </w:pPr>
    </w:p>
    <w:p w14:paraId="43C00064" w14:textId="67989090" w:rsidR="005727A9" w:rsidRPr="007B264B" w:rsidRDefault="005727A9" w:rsidP="005727A9">
      <w:pPr>
        <w:jc w:val="center"/>
        <w:rPr>
          <w:rFonts w:ascii="Arial" w:eastAsia="Times New Roman" w:hAnsi="Arial" w:cs="Arial"/>
          <w:b/>
          <w:bCs/>
          <w:color w:val="003348" w:themeColor="accent1"/>
        </w:rPr>
      </w:pPr>
      <w:r w:rsidRPr="007B264B">
        <w:rPr>
          <w:rFonts w:ascii="Arial" w:eastAsia="Times New Roman" w:hAnsi="Arial" w:cs="Arial"/>
          <w:b/>
          <w:bCs/>
          <w:color w:val="003348" w:themeColor="accent1"/>
        </w:rPr>
        <w:t>Pasture/Livestock</w:t>
      </w:r>
    </w:p>
    <w:tbl>
      <w:tblPr>
        <w:tblStyle w:val="TableGrid"/>
        <w:tblW w:w="0" w:type="auto"/>
        <w:tblLook w:val="04A0" w:firstRow="1" w:lastRow="0" w:firstColumn="1" w:lastColumn="0" w:noHBand="0" w:noVBand="1"/>
      </w:tblPr>
      <w:tblGrid>
        <w:gridCol w:w="3055"/>
        <w:gridCol w:w="6295"/>
      </w:tblGrid>
      <w:tr w:rsidR="007B264B" w:rsidRPr="007B264B" w14:paraId="44DD7B84" w14:textId="77777777" w:rsidTr="003736D7">
        <w:tc>
          <w:tcPr>
            <w:tcW w:w="3055" w:type="dxa"/>
            <w:shd w:val="clear" w:color="auto" w:fill="D9D9D9" w:themeFill="background1" w:themeFillShade="D9"/>
          </w:tcPr>
          <w:p w14:paraId="5198CC10" w14:textId="789DE14C" w:rsidR="007F219A" w:rsidRPr="007B264B" w:rsidRDefault="00407315" w:rsidP="003736D7">
            <w:pPr>
              <w:jc w:val="center"/>
              <w:rPr>
                <w:rFonts w:ascii="Arial" w:eastAsia="Times New Roman" w:hAnsi="Arial" w:cs="Arial"/>
                <w:b/>
                <w:bCs/>
                <w:color w:val="003348" w:themeColor="accent1"/>
              </w:rPr>
            </w:pPr>
            <w:r w:rsidRPr="007B264B">
              <w:rPr>
                <w:rFonts w:ascii="Arial" w:eastAsia="Times New Roman" w:hAnsi="Arial" w:cs="Arial"/>
                <w:b/>
                <w:bCs/>
                <w:color w:val="003348" w:themeColor="accent1"/>
              </w:rPr>
              <w:t>Indicator(s)/s</w:t>
            </w:r>
            <w:r w:rsidR="007F219A" w:rsidRPr="007B264B">
              <w:rPr>
                <w:rFonts w:ascii="Arial" w:eastAsia="Times New Roman" w:hAnsi="Arial" w:cs="Arial"/>
                <w:b/>
                <w:bCs/>
                <w:color w:val="003348" w:themeColor="accent1"/>
              </w:rPr>
              <w:t>ection/page number/etc.</w:t>
            </w:r>
          </w:p>
        </w:tc>
        <w:tc>
          <w:tcPr>
            <w:tcW w:w="6295" w:type="dxa"/>
            <w:shd w:val="clear" w:color="auto" w:fill="D9D9D9" w:themeFill="background1" w:themeFillShade="D9"/>
          </w:tcPr>
          <w:p w14:paraId="6DD94FF6" w14:textId="77777777" w:rsidR="007F219A" w:rsidRPr="007B264B" w:rsidRDefault="007F219A" w:rsidP="003736D7">
            <w:pPr>
              <w:jc w:val="center"/>
              <w:rPr>
                <w:rFonts w:ascii="Arial" w:eastAsia="Times New Roman" w:hAnsi="Arial" w:cs="Arial"/>
                <w:b/>
                <w:bCs/>
                <w:color w:val="003348" w:themeColor="accent1"/>
              </w:rPr>
            </w:pPr>
            <w:r w:rsidRPr="007B264B">
              <w:rPr>
                <w:rFonts w:ascii="Arial" w:eastAsia="Times New Roman" w:hAnsi="Arial" w:cs="Arial"/>
                <w:b/>
                <w:bCs/>
                <w:color w:val="003348" w:themeColor="accent1"/>
              </w:rPr>
              <w:t>Your feedback</w:t>
            </w:r>
          </w:p>
        </w:tc>
      </w:tr>
      <w:tr w:rsidR="007F219A" w14:paraId="0591E969" w14:textId="77777777" w:rsidTr="003736D7">
        <w:tc>
          <w:tcPr>
            <w:tcW w:w="3055" w:type="dxa"/>
          </w:tcPr>
          <w:p w14:paraId="7FD84733" w14:textId="77777777" w:rsidR="007F219A" w:rsidRDefault="007F219A" w:rsidP="003736D7">
            <w:pPr>
              <w:rPr>
                <w:rFonts w:ascii="Arial" w:eastAsia="Times New Roman" w:hAnsi="Arial" w:cs="Arial"/>
                <w:color w:val="878787"/>
              </w:rPr>
            </w:pPr>
            <w:r>
              <w:rPr>
                <w:rFonts w:ascii="Arial" w:eastAsia="Times New Roman" w:hAnsi="Arial" w:cs="Arial"/>
                <w:color w:val="878787"/>
              </w:rPr>
              <w:t>General</w:t>
            </w:r>
          </w:p>
        </w:tc>
        <w:tc>
          <w:tcPr>
            <w:tcW w:w="6295" w:type="dxa"/>
          </w:tcPr>
          <w:p w14:paraId="27305DF9" w14:textId="77777777" w:rsidR="007F219A" w:rsidRDefault="007F219A" w:rsidP="003736D7">
            <w:pPr>
              <w:rPr>
                <w:rFonts w:ascii="Arial" w:eastAsia="Times New Roman" w:hAnsi="Arial" w:cs="Arial"/>
                <w:color w:val="878787"/>
              </w:rPr>
            </w:pPr>
            <w:r>
              <w:rPr>
                <w:rFonts w:ascii="Arial" w:eastAsia="Times New Roman" w:hAnsi="Arial" w:cs="Arial"/>
                <w:color w:val="878787"/>
              </w:rPr>
              <w:t>[enter any general feedback here]</w:t>
            </w:r>
          </w:p>
        </w:tc>
      </w:tr>
      <w:tr w:rsidR="007F219A" w14:paraId="5C650151" w14:textId="77777777" w:rsidTr="003736D7">
        <w:tc>
          <w:tcPr>
            <w:tcW w:w="3055" w:type="dxa"/>
          </w:tcPr>
          <w:p w14:paraId="49B40D5A" w14:textId="77777777" w:rsidR="007F219A" w:rsidRDefault="007F219A" w:rsidP="003736D7">
            <w:pPr>
              <w:rPr>
                <w:rFonts w:ascii="Arial" w:eastAsia="Times New Roman" w:hAnsi="Arial" w:cs="Arial"/>
                <w:color w:val="878787"/>
              </w:rPr>
            </w:pPr>
          </w:p>
        </w:tc>
        <w:tc>
          <w:tcPr>
            <w:tcW w:w="6295" w:type="dxa"/>
          </w:tcPr>
          <w:p w14:paraId="1B7115FB" w14:textId="77777777" w:rsidR="007F219A" w:rsidRDefault="007F219A" w:rsidP="003736D7">
            <w:pPr>
              <w:rPr>
                <w:rFonts w:ascii="Arial" w:eastAsia="Times New Roman" w:hAnsi="Arial" w:cs="Arial"/>
                <w:color w:val="878787"/>
              </w:rPr>
            </w:pPr>
          </w:p>
        </w:tc>
      </w:tr>
      <w:tr w:rsidR="007F219A" w14:paraId="4C8A7647" w14:textId="77777777" w:rsidTr="003736D7">
        <w:tc>
          <w:tcPr>
            <w:tcW w:w="3055" w:type="dxa"/>
          </w:tcPr>
          <w:p w14:paraId="29F0770A" w14:textId="77777777" w:rsidR="007F219A" w:rsidRDefault="007F219A" w:rsidP="003736D7">
            <w:pPr>
              <w:rPr>
                <w:rFonts w:ascii="Arial" w:eastAsia="Times New Roman" w:hAnsi="Arial" w:cs="Arial"/>
                <w:color w:val="878787"/>
              </w:rPr>
            </w:pPr>
          </w:p>
        </w:tc>
        <w:tc>
          <w:tcPr>
            <w:tcW w:w="6295" w:type="dxa"/>
          </w:tcPr>
          <w:p w14:paraId="091382B8" w14:textId="77777777" w:rsidR="007F219A" w:rsidRDefault="007F219A" w:rsidP="003736D7">
            <w:pPr>
              <w:rPr>
                <w:rFonts w:ascii="Arial" w:eastAsia="Times New Roman" w:hAnsi="Arial" w:cs="Arial"/>
                <w:color w:val="878787"/>
              </w:rPr>
            </w:pPr>
          </w:p>
        </w:tc>
      </w:tr>
      <w:tr w:rsidR="007F219A" w14:paraId="6AC5D21B" w14:textId="77777777" w:rsidTr="003736D7">
        <w:tc>
          <w:tcPr>
            <w:tcW w:w="3055" w:type="dxa"/>
          </w:tcPr>
          <w:p w14:paraId="76E86CCA" w14:textId="77777777" w:rsidR="007F219A" w:rsidRDefault="007F219A" w:rsidP="003736D7">
            <w:pPr>
              <w:rPr>
                <w:rFonts w:ascii="Arial" w:eastAsia="Times New Roman" w:hAnsi="Arial" w:cs="Arial"/>
                <w:color w:val="878787"/>
              </w:rPr>
            </w:pPr>
          </w:p>
        </w:tc>
        <w:tc>
          <w:tcPr>
            <w:tcW w:w="6295" w:type="dxa"/>
          </w:tcPr>
          <w:p w14:paraId="4DA269E8" w14:textId="77777777" w:rsidR="007F219A" w:rsidRDefault="007F219A" w:rsidP="003736D7">
            <w:pPr>
              <w:rPr>
                <w:rFonts w:ascii="Arial" w:eastAsia="Times New Roman" w:hAnsi="Arial" w:cs="Arial"/>
                <w:color w:val="878787"/>
              </w:rPr>
            </w:pPr>
          </w:p>
        </w:tc>
      </w:tr>
      <w:tr w:rsidR="007F219A" w14:paraId="46ABAB80" w14:textId="77777777" w:rsidTr="003736D7">
        <w:tc>
          <w:tcPr>
            <w:tcW w:w="3055" w:type="dxa"/>
          </w:tcPr>
          <w:p w14:paraId="421A3412" w14:textId="77777777" w:rsidR="007F219A" w:rsidRDefault="007F219A" w:rsidP="003736D7">
            <w:pPr>
              <w:rPr>
                <w:rFonts w:ascii="Arial" w:eastAsia="Times New Roman" w:hAnsi="Arial" w:cs="Arial"/>
                <w:color w:val="878787"/>
              </w:rPr>
            </w:pPr>
          </w:p>
        </w:tc>
        <w:tc>
          <w:tcPr>
            <w:tcW w:w="6295" w:type="dxa"/>
          </w:tcPr>
          <w:p w14:paraId="024C5D80" w14:textId="77777777" w:rsidR="007F219A" w:rsidRDefault="007F219A" w:rsidP="003736D7">
            <w:pPr>
              <w:rPr>
                <w:rFonts w:ascii="Arial" w:eastAsia="Times New Roman" w:hAnsi="Arial" w:cs="Arial"/>
                <w:color w:val="878787"/>
              </w:rPr>
            </w:pPr>
            <w:r>
              <w:rPr>
                <w:rFonts w:ascii="Arial" w:eastAsia="Times New Roman" w:hAnsi="Arial" w:cs="Arial"/>
                <w:color w:val="878787"/>
              </w:rPr>
              <w:t>[push “tab” in this cell to add rows]</w:t>
            </w:r>
          </w:p>
        </w:tc>
      </w:tr>
    </w:tbl>
    <w:p w14:paraId="1B5274B4" w14:textId="77777777" w:rsidR="007F219A" w:rsidRDefault="007F219A" w:rsidP="15A04567">
      <w:pPr>
        <w:rPr>
          <w:rFonts w:ascii="Arial" w:eastAsia="Times New Roman" w:hAnsi="Arial" w:cs="Arial"/>
          <w:color w:val="878787"/>
        </w:rPr>
      </w:pPr>
    </w:p>
    <w:p w14:paraId="20F03C48" w14:textId="45C2D19E" w:rsidR="00C64FDA" w:rsidRDefault="10C63F06" w:rsidP="00C64FDA">
      <w:pPr>
        <w:rPr>
          <w:rFonts w:ascii="Arial" w:eastAsia="Times New Roman" w:hAnsi="Arial" w:cs="Arial"/>
          <w:color w:val="878787"/>
        </w:rPr>
      </w:pPr>
      <w:r w:rsidRPr="007B264B">
        <w:rPr>
          <w:rFonts w:ascii="Arial" w:eastAsia="Times New Roman" w:hAnsi="Arial" w:cs="Arial"/>
          <w:b/>
          <w:bCs/>
          <w:color w:val="003348" w:themeColor="accent1"/>
          <w:sz w:val="24"/>
          <w:szCs w:val="24"/>
        </w:rPr>
        <w:t>Certification Body Administration Procedure</w:t>
      </w:r>
      <w:r w:rsidR="03EC4AE8" w:rsidRPr="007B264B">
        <w:rPr>
          <w:rFonts w:ascii="Arial" w:eastAsia="Times New Roman" w:hAnsi="Arial" w:cs="Arial"/>
          <w:b/>
          <w:bCs/>
          <w:color w:val="003348" w:themeColor="accent1"/>
          <w:sz w:val="24"/>
          <w:szCs w:val="24"/>
        </w:rPr>
        <w:t>:</w:t>
      </w:r>
      <w:r w:rsidR="03EC4AE8" w:rsidRPr="007B264B">
        <w:rPr>
          <w:rFonts w:ascii="Arial" w:eastAsia="Times New Roman" w:hAnsi="Arial" w:cs="Arial"/>
          <w:color w:val="003348" w:themeColor="accent1"/>
          <w:sz w:val="24"/>
          <w:szCs w:val="24"/>
        </w:rPr>
        <w:t xml:space="preserve"> </w:t>
      </w:r>
      <w:r w:rsidR="7A3953C0" w:rsidRPr="501F9AEF">
        <w:rPr>
          <w:rFonts w:ascii="Arial" w:eastAsia="Times New Roman" w:hAnsi="Arial" w:cs="Arial"/>
          <w:color w:val="878787"/>
        </w:rPr>
        <w:t xml:space="preserve">This document was published in 2022 and </w:t>
      </w:r>
      <w:r w:rsidR="75B16229" w:rsidRPr="501F9AEF">
        <w:rPr>
          <w:rFonts w:ascii="Arial" w:eastAsia="Times New Roman" w:hAnsi="Arial" w:cs="Arial"/>
          <w:color w:val="878787"/>
        </w:rPr>
        <w:t xml:space="preserve">is an elaboration of </w:t>
      </w:r>
      <w:r w:rsidR="2B63C66A" w:rsidRPr="501F9AEF">
        <w:rPr>
          <w:rFonts w:ascii="Arial" w:eastAsia="Times New Roman" w:hAnsi="Arial" w:cs="Arial"/>
          <w:color w:val="878787"/>
        </w:rPr>
        <w:t xml:space="preserve">Section </w:t>
      </w:r>
      <w:r w:rsidR="4390EEEC" w:rsidRPr="501F9AEF">
        <w:rPr>
          <w:rFonts w:ascii="Arial" w:eastAsia="Times New Roman" w:hAnsi="Arial" w:cs="Arial"/>
          <w:color w:val="878787"/>
        </w:rPr>
        <w:t>2</w:t>
      </w:r>
      <w:r w:rsidR="2B63C66A" w:rsidRPr="501F9AEF">
        <w:rPr>
          <w:rFonts w:ascii="Arial" w:eastAsia="Times New Roman" w:hAnsi="Arial" w:cs="Arial"/>
          <w:color w:val="878787"/>
        </w:rPr>
        <w:t xml:space="preserve"> in the Farmland Management Standard.</w:t>
      </w:r>
      <w:r w:rsidR="378F1705" w:rsidRPr="501F9AEF">
        <w:rPr>
          <w:rFonts w:ascii="Arial" w:eastAsia="Times New Roman" w:hAnsi="Arial" w:cs="Arial"/>
          <w:color w:val="878787"/>
        </w:rPr>
        <w:t xml:space="preserve"> It </w:t>
      </w:r>
      <w:r w:rsidR="403E34DB" w:rsidRPr="501F9AEF">
        <w:rPr>
          <w:rFonts w:ascii="Arial" w:eastAsia="Times New Roman" w:hAnsi="Arial" w:cs="Arial"/>
          <w:color w:val="878787"/>
        </w:rPr>
        <w:t xml:space="preserve">presents the infrastructure for approval and oversight of the </w:t>
      </w:r>
      <w:r w:rsidR="1C5408F0" w:rsidRPr="501F9AEF">
        <w:rPr>
          <w:rFonts w:ascii="Arial" w:eastAsia="Times New Roman" w:hAnsi="Arial" w:cs="Arial"/>
          <w:color w:val="878787"/>
        </w:rPr>
        <w:t xml:space="preserve">independent </w:t>
      </w:r>
      <w:r w:rsidR="403E34DB" w:rsidRPr="501F9AEF">
        <w:rPr>
          <w:rFonts w:ascii="Arial" w:eastAsia="Times New Roman" w:hAnsi="Arial" w:cs="Arial"/>
          <w:color w:val="878787"/>
        </w:rPr>
        <w:t xml:space="preserve">certification bodies that </w:t>
      </w:r>
      <w:r w:rsidR="1C5408F0" w:rsidRPr="501F9AEF">
        <w:rPr>
          <w:rFonts w:ascii="Arial" w:eastAsia="Times New Roman" w:hAnsi="Arial" w:cs="Arial"/>
          <w:color w:val="878787"/>
        </w:rPr>
        <w:t xml:space="preserve">carry out Leading Harvest audit programs. </w:t>
      </w:r>
    </w:p>
    <w:p w14:paraId="7D4F46B2" w14:textId="16A38A02" w:rsidR="501F9AEF" w:rsidRDefault="501F9AEF" w:rsidP="501F9AEF">
      <w:pPr>
        <w:rPr>
          <w:rFonts w:ascii="Arial" w:eastAsia="Times New Roman" w:hAnsi="Arial" w:cs="Arial"/>
          <w:color w:val="878787"/>
        </w:rPr>
      </w:pPr>
    </w:p>
    <w:p w14:paraId="3C1BFC88" w14:textId="46BB7F86" w:rsidR="004634EC" w:rsidRDefault="004634EC" w:rsidP="00C64FDA">
      <w:pPr>
        <w:rPr>
          <w:rFonts w:ascii="Arial" w:eastAsia="Times New Roman" w:hAnsi="Arial" w:cs="Arial"/>
          <w:color w:val="878787"/>
        </w:rPr>
      </w:pPr>
      <w:r>
        <w:rPr>
          <w:rFonts w:ascii="Arial" w:eastAsia="Times New Roman" w:hAnsi="Arial" w:cs="Arial"/>
          <w:color w:val="878787"/>
        </w:rPr>
        <w:t xml:space="preserve">In the 2025 iteration of the Farmland Management Standard, the previous Section 2 will not be included and only this standalone </w:t>
      </w:r>
      <w:r w:rsidR="00B45E15">
        <w:rPr>
          <w:rFonts w:ascii="Arial" w:eastAsia="Times New Roman" w:hAnsi="Arial" w:cs="Arial"/>
          <w:color w:val="878787"/>
        </w:rPr>
        <w:t>procedure will house the requirements for certification bodies. It is therefore open for public consultation</w:t>
      </w:r>
      <w:r w:rsidR="0046198A">
        <w:rPr>
          <w:rFonts w:ascii="Arial" w:eastAsia="Times New Roman" w:hAnsi="Arial" w:cs="Arial"/>
          <w:color w:val="878787"/>
        </w:rPr>
        <w:t>.</w:t>
      </w:r>
    </w:p>
    <w:p w14:paraId="3B4566B4" w14:textId="77777777" w:rsidR="00C64FDA" w:rsidRDefault="00C64FDA" w:rsidP="00C64FDA">
      <w:pPr>
        <w:rPr>
          <w:rFonts w:ascii="Arial" w:eastAsia="Times New Roman" w:hAnsi="Arial" w:cs="Arial"/>
          <w:color w:val="878787"/>
        </w:rPr>
      </w:pPr>
    </w:p>
    <w:p w14:paraId="2B959BA8" w14:textId="34215F83" w:rsidR="00654ECC" w:rsidRPr="007B264B" w:rsidRDefault="00654ECC" w:rsidP="00654ECC">
      <w:pPr>
        <w:jc w:val="center"/>
        <w:rPr>
          <w:rFonts w:ascii="Arial" w:eastAsia="Times New Roman" w:hAnsi="Arial" w:cs="Arial"/>
          <w:b/>
          <w:bCs/>
          <w:color w:val="003348" w:themeColor="accent1"/>
        </w:rPr>
      </w:pPr>
      <w:r w:rsidRPr="007B264B">
        <w:rPr>
          <w:rFonts w:ascii="Arial" w:eastAsia="Times New Roman" w:hAnsi="Arial" w:cs="Arial"/>
          <w:b/>
          <w:bCs/>
          <w:color w:val="003348" w:themeColor="accent1"/>
        </w:rPr>
        <w:t>CB Administration</w:t>
      </w:r>
    </w:p>
    <w:tbl>
      <w:tblPr>
        <w:tblStyle w:val="TableGrid"/>
        <w:tblW w:w="0" w:type="auto"/>
        <w:tblLook w:val="04A0" w:firstRow="1" w:lastRow="0" w:firstColumn="1" w:lastColumn="0" w:noHBand="0" w:noVBand="1"/>
      </w:tblPr>
      <w:tblGrid>
        <w:gridCol w:w="3055"/>
        <w:gridCol w:w="6295"/>
      </w:tblGrid>
      <w:tr w:rsidR="007B264B" w:rsidRPr="007B264B" w14:paraId="683DCA83" w14:textId="77777777" w:rsidTr="003736D7">
        <w:tc>
          <w:tcPr>
            <w:tcW w:w="3055" w:type="dxa"/>
            <w:shd w:val="clear" w:color="auto" w:fill="D9D9D9" w:themeFill="background1" w:themeFillShade="D9"/>
          </w:tcPr>
          <w:p w14:paraId="7081EB58" w14:textId="5ACE33E3" w:rsidR="00C64FDA" w:rsidRPr="007B264B" w:rsidRDefault="00C51061" w:rsidP="003736D7">
            <w:pPr>
              <w:jc w:val="center"/>
              <w:rPr>
                <w:rFonts w:ascii="Arial" w:eastAsia="Times New Roman" w:hAnsi="Arial" w:cs="Arial"/>
                <w:b/>
                <w:bCs/>
                <w:color w:val="003348" w:themeColor="accent1"/>
              </w:rPr>
            </w:pPr>
            <w:r w:rsidRPr="007B264B">
              <w:rPr>
                <w:rFonts w:ascii="Arial" w:eastAsia="Times New Roman" w:hAnsi="Arial" w:cs="Arial"/>
                <w:b/>
                <w:bCs/>
                <w:color w:val="003348" w:themeColor="accent1"/>
              </w:rPr>
              <w:t>S</w:t>
            </w:r>
            <w:r w:rsidR="00C64FDA" w:rsidRPr="007B264B">
              <w:rPr>
                <w:rFonts w:ascii="Arial" w:eastAsia="Times New Roman" w:hAnsi="Arial" w:cs="Arial"/>
                <w:b/>
                <w:bCs/>
                <w:color w:val="003348" w:themeColor="accent1"/>
              </w:rPr>
              <w:t>ection/page number/etc.</w:t>
            </w:r>
          </w:p>
        </w:tc>
        <w:tc>
          <w:tcPr>
            <w:tcW w:w="6295" w:type="dxa"/>
            <w:shd w:val="clear" w:color="auto" w:fill="D9D9D9" w:themeFill="background1" w:themeFillShade="D9"/>
          </w:tcPr>
          <w:p w14:paraId="432E74A6" w14:textId="77777777" w:rsidR="00C64FDA" w:rsidRPr="007B264B" w:rsidRDefault="00C64FDA" w:rsidP="003736D7">
            <w:pPr>
              <w:jc w:val="center"/>
              <w:rPr>
                <w:rFonts w:ascii="Arial" w:eastAsia="Times New Roman" w:hAnsi="Arial" w:cs="Arial"/>
                <w:b/>
                <w:bCs/>
                <w:color w:val="003348" w:themeColor="accent1"/>
              </w:rPr>
            </w:pPr>
            <w:r w:rsidRPr="007B264B">
              <w:rPr>
                <w:rFonts w:ascii="Arial" w:eastAsia="Times New Roman" w:hAnsi="Arial" w:cs="Arial"/>
                <w:b/>
                <w:bCs/>
                <w:color w:val="003348" w:themeColor="accent1"/>
              </w:rPr>
              <w:t>Your feedback</w:t>
            </w:r>
          </w:p>
        </w:tc>
      </w:tr>
      <w:tr w:rsidR="00C64FDA" w14:paraId="29546533" w14:textId="77777777" w:rsidTr="003736D7">
        <w:tc>
          <w:tcPr>
            <w:tcW w:w="3055" w:type="dxa"/>
          </w:tcPr>
          <w:p w14:paraId="258EE500" w14:textId="77777777" w:rsidR="00C64FDA" w:rsidRDefault="00C64FDA" w:rsidP="003736D7">
            <w:pPr>
              <w:rPr>
                <w:rFonts w:ascii="Arial" w:eastAsia="Times New Roman" w:hAnsi="Arial" w:cs="Arial"/>
                <w:color w:val="878787"/>
              </w:rPr>
            </w:pPr>
            <w:r>
              <w:rPr>
                <w:rFonts w:ascii="Arial" w:eastAsia="Times New Roman" w:hAnsi="Arial" w:cs="Arial"/>
                <w:color w:val="878787"/>
              </w:rPr>
              <w:t>General</w:t>
            </w:r>
          </w:p>
        </w:tc>
        <w:tc>
          <w:tcPr>
            <w:tcW w:w="6295" w:type="dxa"/>
          </w:tcPr>
          <w:p w14:paraId="75F3E991" w14:textId="77777777" w:rsidR="00C64FDA" w:rsidRDefault="00C64FDA" w:rsidP="003736D7">
            <w:pPr>
              <w:rPr>
                <w:rFonts w:ascii="Arial" w:eastAsia="Times New Roman" w:hAnsi="Arial" w:cs="Arial"/>
                <w:color w:val="878787"/>
              </w:rPr>
            </w:pPr>
            <w:r>
              <w:rPr>
                <w:rFonts w:ascii="Arial" w:eastAsia="Times New Roman" w:hAnsi="Arial" w:cs="Arial"/>
                <w:color w:val="878787"/>
              </w:rPr>
              <w:t>[enter any general feedback here]</w:t>
            </w:r>
          </w:p>
        </w:tc>
      </w:tr>
      <w:tr w:rsidR="00C64FDA" w14:paraId="68E4F52C" w14:textId="77777777" w:rsidTr="003736D7">
        <w:tc>
          <w:tcPr>
            <w:tcW w:w="3055" w:type="dxa"/>
          </w:tcPr>
          <w:p w14:paraId="25BB2361" w14:textId="77777777" w:rsidR="00C64FDA" w:rsidRDefault="00C64FDA" w:rsidP="003736D7">
            <w:pPr>
              <w:rPr>
                <w:rFonts w:ascii="Arial" w:eastAsia="Times New Roman" w:hAnsi="Arial" w:cs="Arial"/>
                <w:color w:val="878787"/>
              </w:rPr>
            </w:pPr>
          </w:p>
        </w:tc>
        <w:tc>
          <w:tcPr>
            <w:tcW w:w="6295" w:type="dxa"/>
          </w:tcPr>
          <w:p w14:paraId="17490F84" w14:textId="77777777" w:rsidR="00C64FDA" w:rsidRDefault="00C64FDA" w:rsidP="003736D7">
            <w:pPr>
              <w:rPr>
                <w:rFonts w:ascii="Arial" w:eastAsia="Times New Roman" w:hAnsi="Arial" w:cs="Arial"/>
                <w:color w:val="878787"/>
              </w:rPr>
            </w:pPr>
          </w:p>
        </w:tc>
      </w:tr>
      <w:tr w:rsidR="00C64FDA" w14:paraId="126A0600" w14:textId="77777777" w:rsidTr="003736D7">
        <w:tc>
          <w:tcPr>
            <w:tcW w:w="3055" w:type="dxa"/>
          </w:tcPr>
          <w:p w14:paraId="329E77FF" w14:textId="77777777" w:rsidR="00C64FDA" w:rsidRDefault="00C64FDA" w:rsidP="003736D7">
            <w:pPr>
              <w:rPr>
                <w:rFonts w:ascii="Arial" w:eastAsia="Times New Roman" w:hAnsi="Arial" w:cs="Arial"/>
                <w:color w:val="878787"/>
              </w:rPr>
            </w:pPr>
          </w:p>
        </w:tc>
        <w:tc>
          <w:tcPr>
            <w:tcW w:w="6295" w:type="dxa"/>
          </w:tcPr>
          <w:p w14:paraId="046E3168" w14:textId="77777777" w:rsidR="00C64FDA" w:rsidRDefault="00C64FDA" w:rsidP="003736D7">
            <w:pPr>
              <w:rPr>
                <w:rFonts w:ascii="Arial" w:eastAsia="Times New Roman" w:hAnsi="Arial" w:cs="Arial"/>
                <w:color w:val="878787"/>
              </w:rPr>
            </w:pPr>
          </w:p>
        </w:tc>
      </w:tr>
      <w:tr w:rsidR="00C64FDA" w14:paraId="38593EE4" w14:textId="77777777" w:rsidTr="003736D7">
        <w:tc>
          <w:tcPr>
            <w:tcW w:w="3055" w:type="dxa"/>
          </w:tcPr>
          <w:p w14:paraId="0874EFB7" w14:textId="77777777" w:rsidR="00C64FDA" w:rsidRDefault="00C64FDA" w:rsidP="003736D7">
            <w:pPr>
              <w:rPr>
                <w:rFonts w:ascii="Arial" w:eastAsia="Times New Roman" w:hAnsi="Arial" w:cs="Arial"/>
                <w:color w:val="878787"/>
              </w:rPr>
            </w:pPr>
          </w:p>
        </w:tc>
        <w:tc>
          <w:tcPr>
            <w:tcW w:w="6295" w:type="dxa"/>
          </w:tcPr>
          <w:p w14:paraId="091CFE6D" w14:textId="77777777" w:rsidR="00C64FDA" w:rsidRDefault="00C64FDA" w:rsidP="003736D7">
            <w:pPr>
              <w:rPr>
                <w:rFonts w:ascii="Arial" w:eastAsia="Times New Roman" w:hAnsi="Arial" w:cs="Arial"/>
                <w:color w:val="878787"/>
              </w:rPr>
            </w:pPr>
          </w:p>
        </w:tc>
      </w:tr>
      <w:tr w:rsidR="00C64FDA" w14:paraId="7DF7F32C" w14:textId="77777777" w:rsidTr="003736D7">
        <w:tc>
          <w:tcPr>
            <w:tcW w:w="3055" w:type="dxa"/>
          </w:tcPr>
          <w:p w14:paraId="52CE7982" w14:textId="77777777" w:rsidR="00C64FDA" w:rsidRDefault="00C64FDA" w:rsidP="003736D7">
            <w:pPr>
              <w:rPr>
                <w:rFonts w:ascii="Arial" w:eastAsia="Times New Roman" w:hAnsi="Arial" w:cs="Arial"/>
                <w:color w:val="878787"/>
              </w:rPr>
            </w:pPr>
          </w:p>
        </w:tc>
        <w:tc>
          <w:tcPr>
            <w:tcW w:w="6295" w:type="dxa"/>
          </w:tcPr>
          <w:p w14:paraId="56185168" w14:textId="77777777" w:rsidR="00C64FDA" w:rsidRDefault="00C64FDA" w:rsidP="003736D7">
            <w:pPr>
              <w:rPr>
                <w:rFonts w:ascii="Arial" w:eastAsia="Times New Roman" w:hAnsi="Arial" w:cs="Arial"/>
                <w:color w:val="878787"/>
              </w:rPr>
            </w:pPr>
            <w:r>
              <w:rPr>
                <w:rFonts w:ascii="Arial" w:eastAsia="Times New Roman" w:hAnsi="Arial" w:cs="Arial"/>
                <w:color w:val="878787"/>
              </w:rPr>
              <w:t>[push “tab” in this cell to add rows]</w:t>
            </w:r>
          </w:p>
        </w:tc>
      </w:tr>
    </w:tbl>
    <w:p w14:paraId="0774A525" w14:textId="77777777" w:rsidR="00C64FDA" w:rsidRDefault="00C64FDA" w:rsidP="15A04567">
      <w:pPr>
        <w:rPr>
          <w:rFonts w:ascii="Arial" w:eastAsia="Times New Roman" w:hAnsi="Arial" w:cs="Arial"/>
          <w:color w:val="878787"/>
        </w:rPr>
      </w:pPr>
    </w:p>
    <w:p w14:paraId="67F50086" w14:textId="4B1480A9" w:rsidR="00C51061" w:rsidRDefault="00C51061" w:rsidP="00C51061">
      <w:pPr>
        <w:rPr>
          <w:rFonts w:ascii="Arial" w:eastAsia="Times New Roman" w:hAnsi="Arial" w:cs="Arial"/>
          <w:color w:val="878787"/>
        </w:rPr>
      </w:pPr>
      <w:r w:rsidRPr="007B264B">
        <w:rPr>
          <w:rFonts w:ascii="Arial" w:eastAsia="Times New Roman" w:hAnsi="Arial" w:cs="Arial"/>
          <w:b/>
          <w:bCs/>
          <w:color w:val="003348" w:themeColor="accent1"/>
          <w:sz w:val="24"/>
          <w:szCs w:val="24"/>
        </w:rPr>
        <w:t>Standards Management Procedure:</w:t>
      </w:r>
      <w:r w:rsidRPr="007B264B">
        <w:rPr>
          <w:rFonts w:ascii="Arial" w:eastAsia="Times New Roman" w:hAnsi="Arial" w:cs="Arial"/>
          <w:color w:val="003348" w:themeColor="accent1"/>
          <w:sz w:val="24"/>
          <w:szCs w:val="24"/>
        </w:rPr>
        <w:t xml:space="preserve"> </w:t>
      </w:r>
      <w:r w:rsidR="001B493D">
        <w:rPr>
          <w:rFonts w:ascii="Arial" w:eastAsia="Times New Roman" w:hAnsi="Arial" w:cs="Arial"/>
          <w:color w:val="878787"/>
        </w:rPr>
        <w:t xml:space="preserve">This document was published in 2023 and </w:t>
      </w:r>
      <w:r w:rsidR="00EF32A2">
        <w:rPr>
          <w:rFonts w:ascii="Arial" w:eastAsia="Times New Roman" w:hAnsi="Arial" w:cs="Arial"/>
          <w:color w:val="878787"/>
        </w:rPr>
        <w:t>explains the standard revision process, along with</w:t>
      </w:r>
      <w:r w:rsidR="006B1495">
        <w:rPr>
          <w:rFonts w:ascii="Arial" w:eastAsia="Times New Roman" w:hAnsi="Arial" w:cs="Arial"/>
          <w:color w:val="878787"/>
        </w:rPr>
        <w:t xml:space="preserve"> other aspects of managing normative documents. </w:t>
      </w:r>
      <w:r w:rsidR="00D24E2F">
        <w:rPr>
          <w:rFonts w:ascii="Arial" w:eastAsia="Times New Roman" w:hAnsi="Arial" w:cs="Arial"/>
          <w:color w:val="878787"/>
        </w:rPr>
        <w:t>Adherence to this procedure is overseen by the LH Board of Directors and the LH Independent Review Panel</w:t>
      </w:r>
      <w:r w:rsidR="002A5F10">
        <w:rPr>
          <w:rFonts w:ascii="Arial" w:eastAsia="Times New Roman" w:hAnsi="Arial" w:cs="Arial"/>
          <w:color w:val="878787"/>
        </w:rPr>
        <w:t>. Stakeholder comments are welcome during this time of public consultation.</w:t>
      </w:r>
    </w:p>
    <w:p w14:paraId="3D22030D" w14:textId="77777777" w:rsidR="00C51061" w:rsidRDefault="00C51061" w:rsidP="00C51061">
      <w:pPr>
        <w:rPr>
          <w:rFonts w:ascii="Arial" w:eastAsia="Times New Roman" w:hAnsi="Arial" w:cs="Arial"/>
          <w:color w:val="878787"/>
        </w:rPr>
      </w:pPr>
    </w:p>
    <w:p w14:paraId="391863EE" w14:textId="670AA4A0" w:rsidR="00654ECC" w:rsidRPr="007B264B" w:rsidRDefault="00654ECC" w:rsidP="00654ECC">
      <w:pPr>
        <w:jc w:val="center"/>
        <w:rPr>
          <w:rFonts w:ascii="Arial" w:eastAsia="Times New Roman" w:hAnsi="Arial" w:cs="Arial"/>
          <w:b/>
          <w:bCs/>
          <w:color w:val="003348" w:themeColor="accent1"/>
        </w:rPr>
      </w:pPr>
      <w:r w:rsidRPr="007B264B">
        <w:rPr>
          <w:rFonts w:ascii="Arial" w:eastAsia="Times New Roman" w:hAnsi="Arial" w:cs="Arial"/>
          <w:b/>
          <w:bCs/>
          <w:color w:val="003348" w:themeColor="accent1"/>
        </w:rPr>
        <w:t>Standards Management</w:t>
      </w:r>
    </w:p>
    <w:tbl>
      <w:tblPr>
        <w:tblStyle w:val="TableGrid"/>
        <w:tblW w:w="0" w:type="auto"/>
        <w:tblLook w:val="04A0" w:firstRow="1" w:lastRow="0" w:firstColumn="1" w:lastColumn="0" w:noHBand="0" w:noVBand="1"/>
      </w:tblPr>
      <w:tblGrid>
        <w:gridCol w:w="3055"/>
        <w:gridCol w:w="6295"/>
      </w:tblGrid>
      <w:tr w:rsidR="007B264B" w:rsidRPr="007B264B" w14:paraId="657BA3C1" w14:textId="77777777" w:rsidTr="003736D7">
        <w:tc>
          <w:tcPr>
            <w:tcW w:w="3055" w:type="dxa"/>
            <w:shd w:val="clear" w:color="auto" w:fill="D9D9D9" w:themeFill="background1" w:themeFillShade="D9"/>
          </w:tcPr>
          <w:p w14:paraId="5CDBD28D" w14:textId="6EA93D55" w:rsidR="00C51061" w:rsidRPr="007B264B" w:rsidRDefault="00C51061" w:rsidP="003736D7">
            <w:pPr>
              <w:jc w:val="center"/>
              <w:rPr>
                <w:rFonts w:ascii="Arial" w:eastAsia="Times New Roman" w:hAnsi="Arial" w:cs="Arial"/>
                <w:b/>
                <w:bCs/>
                <w:color w:val="003348" w:themeColor="accent1"/>
              </w:rPr>
            </w:pPr>
            <w:r w:rsidRPr="007B264B">
              <w:rPr>
                <w:rFonts w:ascii="Arial" w:eastAsia="Times New Roman" w:hAnsi="Arial" w:cs="Arial"/>
                <w:b/>
                <w:bCs/>
                <w:color w:val="003348" w:themeColor="accent1"/>
              </w:rPr>
              <w:t>Section/page number/etc.</w:t>
            </w:r>
          </w:p>
        </w:tc>
        <w:tc>
          <w:tcPr>
            <w:tcW w:w="6295" w:type="dxa"/>
            <w:shd w:val="clear" w:color="auto" w:fill="D9D9D9" w:themeFill="background1" w:themeFillShade="D9"/>
          </w:tcPr>
          <w:p w14:paraId="78295A57" w14:textId="77777777" w:rsidR="00C51061" w:rsidRPr="007B264B" w:rsidRDefault="00C51061" w:rsidP="003736D7">
            <w:pPr>
              <w:jc w:val="center"/>
              <w:rPr>
                <w:rFonts w:ascii="Arial" w:eastAsia="Times New Roman" w:hAnsi="Arial" w:cs="Arial"/>
                <w:b/>
                <w:bCs/>
                <w:color w:val="003348" w:themeColor="accent1"/>
              </w:rPr>
            </w:pPr>
            <w:r w:rsidRPr="007B264B">
              <w:rPr>
                <w:rFonts w:ascii="Arial" w:eastAsia="Times New Roman" w:hAnsi="Arial" w:cs="Arial"/>
                <w:b/>
                <w:bCs/>
                <w:color w:val="003348" w:themeColor="accent1"/>
              </w:rPr>
              <w:t>Your feedback</w:t>
            </w:r>
          </w:p>
        </w:tc>
      </w:tr>
      <w:tr w:rsidR="00C51061" w14:paraId="35CAE156" w14:textId="77777777" w:rsidTr="003736D7">
        <w:tc>
          <w:tcPr>
            <w:tcW w:w="3055" w:type="dxa"/>
          </w:tcPr>
          <w:p w14:paraId="53460F89" w14:textId="77777777" w:rsidR="00C51061" w:rsidRDefault="00C51061" w:rsidP="003736D7">
            <w:pPr>
              <w:rPr>
                <w:rFonts w:ascii="Arial" w:eastAsia="Times New Roman" w:hAnsi="Arial" w:cs="Arial"/>
                <w:color w:val="878787"/>
              </w:rPr>
            </w:pPr>
            <w:r>
              <w:rPr>
                <w:rFonts w:ascii="Arial" w:eastAsia="Times New Roman" w:hAnsi="Arial" w:cs="Arial"/>
                <w:color w:val="878787"/>
              </w:rPr>
              <w:t>General</w:t>
            </w:r>
          </w:p>
        </w:tc>
        <w:tc>
          <w:tcPr>
            <w:tcW w:w="6295" w:type="dxa"/>
          </w:tcPr>
          <w:p w14:paraId="41CECE3D" w14:textId="77777777" w:rsidR="00C51061" w:rsidRDefault="00C51061" w:rsidP="003736D7">
            <w:pPr>
              <w:rPr>
                <w:rFonts w:ascii="Arial" w:eastAsia="Times New Roman" w:hAnsi="Arial" w:cs="Arial"/>
                <w:color w:val="878787"/>
              </w:rPr>
            </w:pPr>
            <w:r>
              <w:rPr>
                <w:rFonts w:ascii="Arial" w:eastAsia="Times New Roman" w:hAnsi="Arial" w:cs="Arial"/>
                <w:color w:val="878787"/>
              </w:rPr>
              <w:t>[enter any general feedback here]</w:t>
            </w:r>
          </w:p>
        </w:tc>
      </w:tr>
      <w:tr w:rsidR="00C51061" w14:paraId="5FD323B1" w14:textId="77777777" w:rsidTr="003736D7">
        <w:tc>
          <w:tcPr>
            <w:tcW w:w="3055" w:type="dxa"/>
          </w:tcPr>
          <w:p w14:paraId="43337EA7" w14:textId="77777777" w:rsidR="00C51061" w:rsidRDefault="00C51061" w:rsidP="003736D7">
            <w:pPr>
              <w:rPr>
                <w:rFonts w:ascii="Arial" w:eastAsia="Times New Roman" w:hAnsi="Arial" w:cs="Arial"/>
                <w:color w:val="878787"/>
              </w:rPr>
            </w:pPr>
          </w:p>
        </w:tc>
        <w:tc>
          <w:tcPr>
            <w:tcW w:w="6295" w:type="dxa"/>
          </w:tcPr>
          <w:p w14:paraId="298EA16A" w14:textId="77777777" w:rsidR="00C51061" w:rsidRDefault="00C51061" w:rsidP="003736D7">
            <w:pPr>
              <w:rPr>
                <w:rFonts w:ascii="Arial" w:eastAsia="Times New Roman" w:hAnsi="Arial" w:cs="Arial"/>
                <w:color w:val="878787"/>
              </w:rPr>
            </w:pPr>
          </w:p>
        </w:tc>
      </w:tr>
      <w:tr w:rsidR="00C51061" w14:paraId="714F57BC" w14:textId="77777777" w:rsidTr="003736D7">
        <w:tc>
          <w:tcPr>
            <w:tcW w:w="3055" w:type="dxa"/>
          </w:tcPr>
          <w:p w14:paraId="420D2261" w14:textId="77777777" w:rsidR="00C51061" w:rsidRDefault="00C51061" w:rsidP="003736D7">
            <w:pPr>
              <w:rPr>
                <w:rFonts w:ascii="Arial" w:eastAsia="Times New Roman" w:hAnsi="Arial" w:cs="Arial"/>
                <w:color w:val="878787"/>
              </w:rPr>
            </w:pPr>
          </w:p>
        </w:tc>
        <w:tc>
          <w:tcPr>
            <w:tcW w:w="6295" w:type="dxa"/>
          </w:tcPr>
          <w:p w14:paraId="0CECBE5B" w14:textId="77777777" w:rsidR="00C51061" w:rsidRDefault="00C51061" w:rsidP="003736D7">
            <w:pPr>
              <w:rPr>
                <w:rFonts w:ascii="Arial" w:eastAsia="Times New Roman" w:hAnsi="Arial" w:cs="Arial"/>
                <w:color w:val="878787"/>
              </w:rPr>
            </w:pPr>
          </w:p>
        </w:tc>
      </w:tr>
      <w:tr w:rsidR="00C51061" w14:paraId="6AE1C50A" w14:textId="77777777" w:rsidTr="003736D7">
        <w:tc>
          <w:tcPr>
            <w:tcW w:w="3055" w:type="dxa"/>
          </w:tcPr>
          <w:p w14:paraId="0BE5CDB9" w14:textId="77777777" w:rsidR="00C51061" w:rsidRDefault="00C51061" w:rsidP="003736D7">
            <w:pPr>
              <w:rPr>
                <w:rFonts w:ascii="Arial" w:eastAsia="Times New Roman" w:hAnsi="Arial" w:cs="Arial"/>
                <w:color w:val="878787"/>
              </w:rPr>
            </w:pPr>
          </w:p>
        </w:tc>
        <w:tc>
          <w:tcPr>
            <w:tcW w:w="6295" w:type="dxa"/>
          </w:tcPr>
          <w:p w14:paraId="0A11E097" w14:textId="77777777" w:rsidR="00C51061" w:rsidRDefault="00C51061" w:rsidP="003736D7">
            <w:pPr>
              <w:rPr>
                <w:rFonts w:ascii="Arial" w:eastAsia="Times New Roman" w:hAnsi="Arial" w:cs="Arial"/>
                <w:color w:val="878787"/>
              </w:rPr>
            </w:pPr>
          </w:p>
        </w:tc>
      </w:tr>
      <w:tr w:rsidR="00C51061" w14:paraId="3F03E66C" w14:textId="77777777" w:rsidTr="003736D7">
        <w:tc>
          <w:tcPr>
            <w:tcW w:w="3055" w:type="dxa"/>
          </w:tcPr>
          <w:p w14:paraId="7250F5B5" w14:textId="77777777" w:rsidR="00C51061" w:rsidRDefault="00C51061" w:rsidP="003736D7">
            <w:pPr>
              <w:rPr>
                <w:rFonts w:ascii="Arial" w:eastAsia="Times New Roman" w:hAnsi="Arial" w:cs="Arial"/>
                <w:color w:val="878787"/>
              </w:rPr>
            </w:pPr>
          </w:p>
        </w:tc>
        <w:tc>
          <w:tcPr>
            <w:tcW w:w="6295" w:type="dxa"/>
          </w:tcPr>
          <w:p w14:paraId="26EF224F" w14:textId="77777777" w:rsidR="00C51061" w:rsidRDefault="00C51061" w:rsidP="003736D7">
            <w:pPr>
              <w:rPr>
                <w:rFonts w:ascii="Arial" w:eastAsia="Times New Roman" w:hAnsi="Arial" w:cs="Arial"/>
                <w:color w:val="878787"/>
              </w:rPr>
            </w:pPr>
            <w:r>
              <w:rPr>
                <w:rFonts w:ascii="Arial" w:eastAsia="Times New Roman" w:hAnsi="Arial" w:cs="Arial"/>
                <w:color w:val="878787"/>
              </w:rPr>
              <w:t>[push “tab” in this cell to add rows]</w:t>
            </w:r>
          </w:p>
        </w:tc>
      </w:tr>
    </w:tbl>
    <w:p w14:paraId="5C208E03" w14:textId="5FF677FF" w:rsidR="007D30F7" w:rsidRDefault="007D30F7" w:rsidP="15A04567">
      <w:pPr>
        <w:rPr>
          <w:rFonts w:ascii="Arial" w:eastAsia="Times New Roman" w:hAnsi="Arial" w:cs="Arial"/>
          <w:color w:val="878787"/>
        </w:rPr>
      </w:pPr>
    </w:p>
    <w:p w14:paraId="0D6663C2" w14:textId="77777777" w:rsidR="007D30F7" w:rsidRDefault="007D30F7">
      <w:pPr>
        <w:spacing w:after="160" w:line="259" w:lineRule="auto"/>
        <w:rPr>
          <w:rFonts w:ascii="Arial" w:eastAsia="Times New Roman" w:hAnsi="Arial" w:cs="Arial"/>
          <w:color w:val="878787"/>
        </w:rPr>
      </w:pPr>
      <w:r>
        <w:rPr>
          <w:rFonts w:ascii="Arial" w:eastAsia="Times New Roman" w:hAnsi="Arial" w:cs="Arial"/>
          <w:color w:val="878787"/>
        </w:rPr>
        <w:br w:type="page"/>
      </w:r>
    </w:p>
    <w:p w14:paraId="35A1AE0C" w14:textId="5EABD131" w:rsidR="00271D33" w:rsidRDefault="007D30F7" w:rsidP="00271D33">
      <w:pPr>
        <w:rPr>
          <w:rFonts w:ascii="Arial" w:eastAsia="Arial" w:hAnsi="Arial" w:cs="Arial"/>
          <w:color w:val="808080" w:themeColor="background1" w:themeShade="80"/>
        </w:rPr>
      </w:pPr>
      <w:r>
        <w:rPr>
          <w:rFonts w:ascii="Arial" w:eastAsia="Times New Roman" w:hAnsi="Arial" w:cs="Arial"/>
          <w:color w:val="008C8E"/>
          <w:sz w:val="28"/>
          <w:szCs w:val="28"/>
        </w:rPr>
        <w:lastRenderedPageBreak/>
        <w:t>Leading Harvest</w:t>
      </w:r>
      <w:r w:rsidR="000C6098">
        <w:rPr>
          <w:rFonts w:ascii="Arial" w:eastAsia="Times New Roman" w:hAnsi="Arial" w:cs="Arial"/>
          <w:color w:val="008C8E"/>
          <w:sz w:val="28"/>
          <w:szCs w:val="28"/>
        </w:rPr>
        <w:t xml:space="preserve"> </w:t>
      </w:r>
      <w:r>
        <w:rPr>
          <w:rFonts w:ascii="Arial" w:eastAsia="Times New Roman" w:hAnsi="Arial" w:cs="Arial"/>
          <w:color w:val="008C8E"/>
          <w:sz w:val="28"/>
          <w:szCs w:val="28"/>
        </w:rPr>
        <w:t>Standards Committee</w:t>
      </w:r>
      <w:r w:rsidRPr="15A04567">
        <w:rPr>
          <w:rFonts w:ascii="Arial" w:eastAsia="Times New Roman" w:hAnsi="Arial" w:cs="Arial"/>
          <w:color w:val="008C8E"/>
          <w:sz w:val="28"/>
          <w:szCs w:val="28"/>
        </w:rPr>
        <w:t xml:space="preserve">: </w:t>
      </w:r>
      <w:r w:rsidR="00271D33" w:rsidRPr="1AFD215A">
        <w:rPr>
          <w:rFonts w:ascii="Arial" w:eastAsia="Arial" w:hAnsi="Arial" w:cs="Arial"/>
          <w:color w:val="808080" w:themeColor="background1" w:themeShade="80"/>
        </w:rPr>
        <w:t>The purpose of the Standards Committee is to facilitate revision to Leading Harvest standards. The committee is an assembly of individuals representing various stakeholder groups that meet regularly during the fourth year of the revision cycle to work through draft standard changes based on data, feedback, opinions, industry shifts, and other factors.</w:t>
      </w:r>
    </w:p>
    <w:p w14:paraId="710B778E" w14:textId="32A373EC" w:rsidR="00C51061" w:rsidRDefault="00C51061" w:rsidP="15A04567">
      <w:pPr>
        <w:rPr>
          <w:rFonts w:ascii="Arial" w:eastAsia="Arial" w:hAnsi="Arial" w:cs="Arial"/>
          <w:color w:val="808080" w:themeColor="background1" w:themeShade="80"/>
        </w:rPr>
      </w:pPr>
    </w:p>
    <w:p w14:paraId="3795BCD0" w14:textId="37EE551B" w:rsidR="000C6098" w:rsidRDefault="000C6098" w:rsidP="15A04567">
      <w:pPr>
        <w:rPr>
          <w:rFonts w:ascii="Arial" w:eastAsia="Times New Roman" w:hAnsi="Arial" w:cs="Arial"/>
          <w:sz w:val="24"/>
          <w:szCs w:val="24"/>
        </w:rPr>
      </w:pPr>
      <w:r w:rsidRPr="007B264B">
        <w:rPr>
          <w:rFonts w:ascii="Arial" w:eastAsia="Times New Roman" w:hAnsi="Arial" w:cs="Arial"/>
          <w:b/>
          <w:bCs/>
          <w:color w:val="003348" w:themeColor="accent1"/>
          <w:sz w:val="24"/>
          <w:szCs w:val="24"/>
        </w:rPr>
        <w:t>2024 Committee Members:</w:t>
      </w:r>
      <w:r w:rsidRPr="007B264B">
        <w:rPr>
          <w:rFonts w:ascii="Arial" w:eastAsia="Times New Roman" w:hAnsi="Arial" w:cs="Arial"/>
          <w:color w:val="003348" w:themeColor="accent1"/>
          <w:sz w:val="24"/>
          <w:szCs w:val="24"/>
        </w:rPr>
        <w:t xml:space="preserve"> </w:t>
      </w:r>
    </w:p>
    <w:p w14:paraId="21B470A1" w14:textId="41EFFBA8" w:rsidR="0005709A" w:rsidRPr="000D4E21" w:rsidRDefault="00643A7B" w:rsidP="15A04567">
      <w:pPr>
        <w:rPr>
          <w:rFonts w:ascii="Arial" w:eastAsia="Arial" w:hAnsi="Arial" w:cs="Arial"/>
          <w:color w:val="808080" w:themeColor="background1" w:themeShade="80"/>
        </w:rPr>
      </w:pPr>
      <w:r w:rsidRPr="000D4E21">
        <w:rPr>
          <w:rFonts w:ascii="Arial" w:eastAsia="Arial" w:hAnsi="Arial" w:cs="Arial"/>
          <w:color w:val="808080" w:themeColor="background1" w:themeShade="80"/>
        </w:rPr>
        <w:t xml:space="preserve">Kai </w:t>
      </w:r>
      <w:r w:rsidR="00FD1C49" w:rsidRPr="000D4E21">
        <w:rPr>
          <w:rFonts w:ascii="Arial" w:eastAsia="Arial" w:hAnsi="Arial" w:cs="Arial"/>
          <w:color w:val="808080" w:themeColor="background1" w:themeShade="80"/>
        </w:rPr>
        <w:t>Robertson</w:t>
      </w:r>
      <w:r w:rsidR="000D4E21" w:rsidRPr="000D4E21">
        <w:rPr>
          <w:rFonts w:ascii="Arial" w:eastAsia="Arial" w:hAnsi="Arial" w:cs="Arial"/>
          <w:color w:val="808080" w:themeColor="background1" w:themeShade="80"/>
        </w:rPr>
        <w:t>, Corporate Sustainability A</w:t>
      </w:r>
      <w:r w:rsidR="000D4E21">
        <w:rPr>
          <w:rFonts w:ascii="Arial" w:eastAsia="Arial" w:hAnsi="Arial" w:cs="Arial"/>
          <w:color w:val="808080" w:themeColor="background1" w:themeShade="80"/>
        </w:rPr>
        <w:t>dvisor</w:t>
      </w:r>
    </w:p>
    <w:p w14:paraId="4054E5A4" w14:textId="35DF7F37" w:rsidR="00FD1C49" w:rsidRPr="00577884" w:rsidRDefault="00FD1C49" w:rsidP="15A04567">
      <w:pPr>
        <w:rPr>
          <w:rFonts w:ascii="Arial" w:eastAsia="Arial" w:hAnsi="Arial" w:cs="Arial"/>
          <w:color w:val="808080" w:themeColor="background1" w:themeShade="80"/>
          <w:lang w:val="en-AU"/>
        </w:rPr>
      </w:pPr>
      <w:r w:rsidRPr="00577884">
        <w:rPr>
          <w:rFonts w:ascii="Arial" w:eastAsia="Arial" w:hAnsi="Arial" w:cs="Arial"/>
          <w:color w:val="808080" w:themeColor="background1" w:themeShade="80"/>
          <w:lang w:val="en-AU"/>
        </w:rPr>
        <w:t>Max Feinberg</w:t>
      </w:r>
      <w:r w:rsidR="00786C7B" w:rsidRPr="00577884">
        <w:rPr>
          <w:rFonts w:ascii="Arial" w:eastAsia="Arial" w:hAnsi="Arial" w:cs="Arial"/>
          <w:color w:val="808080" w:themeColor="background1" w:themeShade="80"/>
          <w:lang w:val="en-AU"/>
        </w:rPr>
        <w:t xml:space="preserve">, </w:t>
      </w:r>
      <w:proofErr w:type="spellStart"/>
      <w:r w:rsidR="00786C7B" w:rsidRPr="00577884">
        <w:rPr>
          <w:rFonts w:ascii="Arial" w:eastAsia="Arial" w:hAnsi="Arial" w:cs="Arial"/>
          <w:color w:val="808080" w:themeColor="background1" w:themeShade="80"/>
          <w:lang w:val="en-AU"/>
        </w:rPr>
        <w:t>Verdova</w:t>
      </w:r>
      <w:proofErr w:type="spellEnd"/>
    </w:p>
    <w:p w14:paraId="51BA9DF4" w14:textId="4C98E28E" w:rsidR="00FD1C49" w:rsidRDefault="00FD1C49" w:rsidP="15A04567">
      <w:pPr>
        <w:rPr>
          <w:rFonts w:ascii="Arial" w:eastAsia="Arial" w:hAnsi="Arial" w:cs="Arial"/>
          <w:color w:val="808080" w:themeColor="background1" w:themeShade="80"/>
        </w:rPr>
      </w:pPr>
      <w:r>
        <w:rPr>
          <w:rFonts w:ascii="Arial" w:eastAsia="Arial" w:hAnsi="Arial" w:cs="Arial"/>
          <w:color w:val="808080" w:themeColor="background1" w:themeShade="80"/>
        </w:rPr>
        <w:t>Matt Armstong</w:t>
      </w:r>
      <w:r w:rsidR="00786C7B">
        <w:rPr>
          <w:rFonts w:ascii="Arial" w:eastAsia="Arial" w:hAnsi="Arial" w:cs="Arial"/>
          <w:color w:val="808080" w:themeColor="background1" w:themeShade="80"/>
        </w:rPr>
        <w:t>, Averum Certification Body</w:t>
      </w:r>
    </w:p>
    <w:p w14:paraId="258BA419" w14:textId="2E81DA5B" w:rsidR="00FD1C49" w:rsidRDefault="00FD1C49" w:rsidP="15A04567">
      <w:pPr>
        <w:rPr>
          <w:rFonts w:ascii="Arial" w:eastAsia="Arial" w:hAnsi="Arial" w:cs="Arial"/>
          <w:color w:val="808080" w:themeColor="background1" w:themeShade="80"/>
        </w:rPr>
      </w:pPr>
      <w:r>
        <w:rPr>
          <w:rFonts w:ascii="Arial" w:eastAsia="Arial" w:hAnsi="Arial" w:cs="Arial"/>
          <w:color w:val="808080" w:themeColor="background1" w:themeShade="80"/>
        </w:rPr>
        <w:t>Ellen Herbert</w:t>
      </w:r>
      <w:r w:rsidR="00786C7B">
        <w:rPr>
          <w:rFonts w:ascii="Arial" w:eastAsia="Arial" w:hAnsi="Arial" w:cs="Arial"/>
          <w:color w:val="808080" w:themeColor="background1" w:themeShade="80"/>
        </w:rPr>
        <w:t>, Ducks Unlimited</w:t>
      </w:r>
    </w:p>
    <w:p w14:paraId="25693F18" w14:textId="63751AA0" w:rsidR="00FD1C49" w:rsidRDefault="00FD1C49" w:rsidP="15A04567">
      <w:pPr>
        <w:rPr>
          <w:rFonts w:ascii="Arial" w:eastAsia="Arial" w:hAnsi="Arial" w:cs="Arial"/>
          <w:color w:val="808080" w:themeColor="background1" w:themeShade="80"/>
        </w:rPr>
      </w:pPr>
      <w:r>
        <w:rPr>
          <w:rFonts w:ascii="Arial" w:eastAsia="Arial" w:hAnsi="Arial" w:cs="Arial"/>
          <w:color w:val="808080" w:themeColor="background1" w:themeShade="80"/>
        </w:rPr>
        <w:t>Carl Evers</w:t>
      </w:r>
      <w:r w:rsidR="00E4126C">
        <w:rPr>
          <w:rFonts w:ascii="Arial" w:eastAsia="Arial" w:hAnsi="Arial" w:cs="Arial"/>
          <w:color w:val="808080" w:themeColor="background1" w:themeShade="80"/>
        </w:rPr>
        <w:t xml:space="preserve">, </w:t>
      </w:r>
      <w:proofErr w:type="spellStart"/>
      <w:r w:rsidR="00E4126C">
        <w:rPr>
          <w:rFonts w:ascii="Arial" w:eastAsia="Arial" w:hAnsi="Arial" w:cs="Arial"/>
          <w:color w:val="808080" w:themeColor="background1" w:themeShade="80"/>
        </w:rPr>
        <w:t>AgIS</w:t>
      </w:r>
      <w:proofErr w:type="spellEnd"/>
      <w:r w:rsidR="00E4126C">
        <w:rPr>
          <w:rFonts w:ascii="Arial" w:eastAsia="Arial" w:hAnsi="Arial" w:cs="Arial"/>
          <w:color w:val="808080" w:themeColor="background1" w:themeShade="80"/>
        </w:rPr>
        <w:t xml:space="preserve"> Capital</w:t>
      </w:r>
    </w:p>
    <w:p w14:paraId="6AC15D22" w14:textId="20BC3EE5" w:rsidR="00FD1C49" w:rsidRDefault="00D55895" w:rsidP="15A04567">
      <w:pPr>
        <w:rPr>
          <w:rFonts w:ascii="Arial" w:eastAsia="Arial" w:hAnsi="Arial" w:cs="Arial"/>
          <w:color w:val="808080" w:themeColor="background1" w:themeShade="80"/>
        </w:rPr>
      </w:pPr>
      <w:r>
        <w:rPr>
          <w:rFonts w:ascii="Arial" w:eastAsia="Arial" w:hAnsi="Arial" w:cs="Arial"/>
          <w:color w:val="808080" w:themeColor="background1" w:themeShade="80"/>
        </w:rPr>
        <w:t>A</w:t>
      </w:r>
      <w:r w:rsidR="0049748D">
        <w:rPr>
          <w:rFonts w:ascii="Arial" w:eastAsia="Arial" w:hAnsi="Arial" w:cs="Arial"/>
          <w:color w:val="808080" w:themeColor="background1" w:themeShade="80"/>
        </w:rPr>
        <w:t>mi</w:t>
      </w:r>
      <w:r>
        <w:rPr>
          <w:rFonts w:ascii="Arial" w:eastAsia="Arial" w:hAnsi="Arial" w:cs="Arial"/>
          <w:color w:val="808080" w:themeColor="background1" w:themeShade="80"/>
        </w:rPr>
        <w:t>e Turner-Brown</w:t>
      </w:r>
      <w:r w:rsidR="0049748D">
        <w:rPr>
          <w:rFonts w:ascii="Arial" w:eastAsia="Arial" w:hAnsi="Arial" w:cs="Arial"/>
          <w:color w:val="808080" w:themeColor="background1" w:themeShade="80"/>
        </w:rPr>
        <w:t>, Natural Resources Asia Pacific</w:t>
      </w:r>
    </w:p>
    <w:p w14:paraId="28DB5EC8" w14:textId="7E7205DF" w:rsidR="00D55895" w:rsidRDefault="00D55895" w:rsidP="15A04567">
      <w:pPr>
        <w:rPr>
          <w:rFonts w:ascii="Arial" w:eastAsia="Arial" w:hAnsi="Arial" w:cs="Arial"/>
          <w:color w:val="808080" w:themeColor="background1" w:themeShade="80"/>
        </w:rPr>
      </w:pPr>
      <w:r>
        <w:rPr>
          <w:rFonts w:ascii="Arial" w:eastAsia="Arial" w:hAnsi="Arial" w:cs="Arial"/>
          <w:color w:val="808080" w:themeColor="background1" w:themeShade="80"/>
        </w:rPr>
        <w:t>Steve Mackinlay</w:t>
      </w:r>
      <w:r w:rsidR="002C0254">
        <w:rPr>
          <w:rFonts w:ascii="Arial" w:eastAsia="Arial" w:hAnsi="Arial" w:cs="Arial"/>
          <w:color w:val="808080" w:themeColor="background1" w:themeShade="80"/>
        </w:rPr>
        <w:t>, Stahmann Webster</w:t>
      </w:r>
    </w:p>
    <w:p w14:paraId="44054434" w14:textId="18A45589" w:rsidR="00D55895" w:rsidRDefault="00D55895" w:rsidP="15A04567">
      <w:pPr>
        <w:rPr>
          <w:rFonts w:ascii="Arial" w:eastAsia="Times New Roman" w:hAnsi="Arial" w:cs="Arial"/>
          <w:color w:val="878787"/>
        </w:rPr>
      </w:pPr>
      <w:r>
        <w:rPr>
          <w:rFonts w:ascii="Arial" w:eastAsia="Arial" w:hAnsi="Arial" w:cs="Arial"/>
          <w:color w:val="808080" w:themeColor="background1" w:themeShade="80"/>
        </w:rPr>
        <w:t>Scott Hansen</w:t>
      </w:r>
      <w:r w:rsidR="00786C7B">
        <w:rPr>
          <w:rFonts w:ascii="Arial" w:eastAsia="Arial" w:hAnsi="Arial" w:cs="Arial"/>
          <w:color w:val="808080" w:themeColor="background1" w:themeShade="80"/>
        </w:rPr>
        <w:t>, Leading Harvest</w:t>
      </w:r>
    </w:p>
    <w:sectPr w:rsidR="00D55895" w:rsidSect="007045E1">
      <w:headerReference w:type="default" r:id="rId11"/>
      <w:footerReference w:type="even" r:id="rId12"/>
      <w:footerReference w:type="defaul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A24213" w14:textId="77777777" w:rsidR="000446BA" w:rsidRDefault="000446BA" w:rsidP="00DA06B1">
      <w:r>
        <w:separator/>
      </w:r>
    </w:p>
  </w:endnote>
  <w:endnote w:type="continuationSeparator" w:id="0">
    <w:p w14:paraId="0EEDDA4D" w14:textId="77777777" w:rsidR="000446BA" w:rsidRDefault="000446BA" w:rsidP="00DA06B1">
      <w:r>
        <w:continuationSeparator/>
      </w:r>
    </w:p>
  </w:endnote>
  <w:endnote w:type="continuationNotice" w:id="1">
    <w:p w14:paraId="03CF0A69" w14:textId="77777777" w:rsidR="000446BA" w:rsidRDefault="000446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E4AED" w14:textId="1F34FAED" w:rsidR="007045E1" w:rsidRDefault="007045E1" w:rsidP="003736D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ABE71E" w14:textId="77777777" w:rsidR="007045E1" w:rsidRDefault="007045E1" w:rsidP="007045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sz w:val="16"/>
        <w:szCs w:val="16"/>
      </w:rPr>
      <w:id w:val="2000610032"/>
      <w:docPartObj>
        <w:docPartGallery w:val="Page Numbers (Bottom of Page)"/>
        <w:docPartUnique/>
      </w:docPartObj>
    </w:sdtPr>
    <w:sdtEndPr>
      <w:rPr>
        <w:rStyle w:val="PageNumber"/>
        <w:color w:val="878787"/>
      </w:rPr>
    </w:sdtEndPr>
    <w:sdtContent>
      <w:p w14:paraId="3C772E67" w14:textId="1A9455F8" w:rsidR="007045E1" w:rsidRPr="00935386" w:rsidRDefault="007045E1" w:rsidP="003736D7">
        <w:pPr>
          <w:pStyle w:val="Footer"/>
          <w:framePr w:wrap="none" w:vAnchor="text" w:hAnchor="margin" w:xAlign="right" w:y="1"/>
          <w:rPr>
            <w:rStyle w:val="PageNumber"/>
            <w:rFonts w:ascii="Arial" w:hAnsi="Arial" w:cs="Arial"/>
            <w:color w:val="878787"/>
            <w:sz w:val="16"/>
            <w:szCs w:val="16"/>
          </w:rPr>
        </w:pPr>
        <w:r w:rsidRPr="00935386">
          <w:rPr>
            <w:rStyle w:val="PageNumber"/>
            <w:rFonts w:ascii="Arial" w:hAnsi="Arial" w:cs="Arial"/>
            <w:color w:val="878787"/>
            <w:sz w:val="16"/>
            <w:szCs w:val="16"/>
          </w:rPr>
          <w:fldChar w:fldCharType="begin"/>
        </w:r>
        <w:r w:rsidRPr="00935386">
          <w:rPr>
            <w:rStyle w:val="PageNumber"/>
            <w:rFonts w:ascii="Arial" w:hAnsi="Arial" w:cs="Arial"/>
            <w:color w:val="878787"/>
            <w:sz w:val="16"/>
            <w:szCs w:val="16"/>
          </w:rPr>
          <w:instrText xml:space="preserve"> PAGE </w:instrText>
        </w:r>
        <w:r w:rsidRPr="00935386">
          <w:rPr>
            <w:rStyle w:val="PageNumber"/>
            <w:rFonts w:ascii="Arial" w:hAnsi="Arial" w:cs="Arial"/>
            <w:color w:val="878787"/>
            <w:sz w:val="16"/>
            <w:szCs w:val="16"/>
          </w:rPr>
          <w:fldChar w:fldCharType="separate"/>
        </w:r>
        <w:r w:rsidRPr="00935386">
          <w:rPr>
            <w:rStyle w:val="PageNumber"/>
            <w:rFonts w:ascii="Arial" w:hAnsi="Arial" w:cs="Arial"/>
            <w:noProof/>
            <w:color w:val="878787"/>
            <w:sz w:val="16"/>
            <w:szCs w:val="16"/>
          </w:rPr>
          <w:t>2</w:t>
        </w:r>
        <w:r w:rsidRPr="00935386">
          <w:rPr>
            <w:rStyle w:val="PageNumber"/>
            <w:rFonts w:ascii="Arial" w:hAnsi="Arial" w:cs="Arial"/>
            <w:color w:val="878787"/>
            <w:sz w:val="16"/>
            <w:szCs w:val="16"/>
          </w:rPr>
          <w:fldChar w:fldCharType="end"/>
        </w:r>
      </w:p>
    </w:sdtContent>
  </w:sdt>
  <w:p w14:paraId="472BFD21" w14:textId="4CCD3C0F" w:rsidR="006878A6" w:rsidRPr="00935386" w:rsidRDefault="006878A6" w:rsidP="007045E1">
    <w:pPr>
      <w:pStyle w:val="Footer"/>
      <w:ind w:right="360"/>
      <w:rPr>
        <w:rFonts w:ascii="Arial" w:hAnsi="Arial" w:cs="Arial"/>
        <w:color w:val="878787"/>
        <w:sz w:val="16"/>
        <w:szCs w:val="16"/>
      </w:rPr>
    </w:pPr>
    <w:r w:rsidRPr="00935386">
      <w:rPr>
        <w:rFonts w:ascii="Arial" w:hAnsi="Arial" w:cs="Arial"/>
        <w:color w:val="878787"/>
        <w:sz w:val="16"/>
        <w:szCs w:val="16"/>
      </w:rPr>
      <w:t xml:space="preserve">Leading Harvest </w:t>
    </w:r>
    <w:r w:rsidR="00106B99">
      <w:rPr>
        <w:rFonts w:ascii="Arial" w:hAnsi="Arial" w:cs="Arial"/>
        <w:color w:val="878787"/>
        <w:sz w:val="16"/>
        <w:szCs w:val="16"/>
      </w:rPr>
      <w:t>Public Consultation Feedback Form</w:t>
    </w:r>
    <w:r w:rsidR="00B27D61" w:rsidRPr="00935386">
      <w:rPr>
        <w:rFonts w:ascii="Arial" w:hAnsi="Arial" w:cs="Arial"/>
        <w:color w:val="878787"/>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35127" w14:textId="07FAE613" w:rsidR="00AC07D8" w:rsidRPr="00AE1E32" w:rsidRDefault="003C2230" w:rsidP="003C2230">
    <w:pPr>
      <w:pStyle w:val="Footer"/>
      <w:ind w:right="360"/>
      <w:rPr>
        <w:rFonts w:ascii="Arial" w:hAnsi="Arial" w:cs="Arial"/>
        <w:color w:val="5A7300" w:themeColor="accent3" w:themeShade="BF"/>
        <w:sz w:val="16"/>
        <w:szCs w:val="16"/>
      </w:rPr>
    </w:pPr>
    <w:r w:rsidRPr="00AE1E32">
      <w:rPr>
        <w:rFonts w:ascii="Arial" w:hAnsi="Arial" w:cs="Arial"/>
        <w:color w:val="5A7300" w:themeColor="accent3" w:themeShade="BF"/>
        <w:sz w:val="16"/>
        <w:szCs w:val="16"/>
      </w:rPr>
      <w:t>Leading Harvest Farmland Management Standard – Rules for Participation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917376" w14:textId="77777777" w:rsidR="000446BA" w:rsidRPr="0083469D" w:rsidRDefault="000446BA" w:rsidP="00DA06B1">
      <w:pPr>
        <w:rPr>
          <w:color w:val="878787"/>
        </w:rPr>
      </w:pPr>
      <w:r w:rsidRPr="0083469D">
        <w:rPr>
          <w:color w:val="878787"/>
        </w:rPr>
        <w:separator/>
      </w:r>
    </w:p>
  </w:footnote>
  <w:footnote w:type="continuationSeparator" w:id="0">
    <w:p w14:paraId="60851541" w14:textId="77777777" w:rsidR="000446BA" w:rsidRDefault="000446BA" w:rsidP="00DA06B1">
      <w:r>
        <w:continuationSeparator/>
      </w:r>
    </w:p>
  </w:footnote>
  <w:footnote w:type="continuationNotice" w:id="1">
    <w:p w14:paraId="032E2FA0" w14:textId="77777777" w:rsidR="000446BA" w:rsidRDefault="000446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2BCC6" w14:textId="442601FB" w:rsidR="00D9042B" w:rsidRDefault="00D9042B" w:rsidP="00FA27A5">
    <w:pPr>
      <w:pStyle w:val="Header"/>
      <w:jc w:val="center"/>
    </w:pPr>
    <w:r>
      <w:rPr>
        <w:noProof/>
      </w:rPr>
      <w:drawing>
        <wp:inline distT="0" distB="0" distL="0" distR="0" wp14:anchorId="660EC318" wp14:editId="55260FE3">
          <wp:extent cx="1346348" cy="1346348"/>
          <wp:effectExtent l="0" t="0" r="6350" b="6350"/>
          <wp:docPr id="16069848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984855"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346348" cy="13463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F3485E"/>
    <w:multiLevelType w:val="hybridMultilevel"/>
    <w:tmpl w:val="03F2C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C83792E"/>
    <w:multiLevelType w:val="hybridMultilevel"/>
    <w:tmpl w:val="8F4841AA"/>
    <w:lvl w:ilvl="0" w:tplc="A508A03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AE5828"/>
    <w:multiLevelType w:val="hybridMultilevel"/>
    <w:tmpl w:val="AF8E56A6"/>
    <w:lvl w:ilvl="0" w:tplc="FFFFFFFF">
      <w:start w:val="1"/>
      <w:numFmt w:val="lowerLetter"/>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C933C1"/>
    <w:multiLevelType w:val="hybridMultilevel"/>
    <w:tmpl w:val="0B68F084"/>
    <w:lvl w:ilvl="0" w:tplc="BABC472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623EF5"/>
    <w:multiLevelType w:val="hybridMultilevel"/>
    <w:tmpl w:val="746CB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89449E"/>
    <w:multiLevelType w:val="hybridMultilevel"/>
    <w:tmpl w:val="8F4841AA"/>
    <w:lvl w:ilvl="0" w:tplc="A508A03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11592B"/>
    <w:multiLevelType w:val="hybridMultilevel"/>
    <w:tmpl w:val="CD82994E"/>
    <w:lvl w:ilvl="0" w:tplc="C2749042">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8B40B0"/>
    <w:multiLevelType w:val="hybridMultilevel"/>
    <w:tmpl w:val="D95C1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BA239B9"/>
    <w:multiLevelType w:val="hybridMultilevel"/>
    <w:tmpl w:val="6B42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8E46A9"/>
    <w:multiLevelType w:val="hybridMultilevel"/>
    <w:tmpl w:val="35A2D1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022198"/>
    <w:multiLevelType w:val="hybridMultilevel"/>
    <w:tmpl w:val="3EEC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3D59DD"/>
    <w:multiLevelType w:val="hybridMultilevel"/>
    <w:tmpl w:val="FE9E9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C81227"/>
    <w:multiLevelType w:val="hybridMultilevel"/>
    <w:tmpl w:val="38988A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FE55B9"/>
    <w:multiLevelType w:val="hybridMultilevel"/>
    <w:tmpl w:val="1826EA06"/>
    <w:lvl w:ilvl="0" w:tplc="F88A53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ABF3D22"/>
    <w:multiLevelType w:val="hybridMultilevel"/>
    <w:tmpl w:val="E97A94CA"/>
    <w:lvl w:ilvl="0" w:tplc="F88A53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E512EB8"/>
    <w:multiLevelType w:val="hybridMultilevel"/>
    <w:tmpl w:val="F9EA2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842742080">
    <w:abstractNumId w:val="7"/>
  </w:num>
  <w:num w:numId="2" w16cid:durableId="685134262">
    <w:abstractNumId w:val="0"/>
  </w:num>
  <w:num w:numId="3" w16cid:durableId="1493716718">
    <w:abstractNumId w:val="15"/>
  </w:num>
  <w:num w:numId="4" w16cid:durableId="2068724463">
    <w:abstractNumId w:val="1"/>
  </w:num>
  <w:num w:numId="5" w16cid:durableId="1093938880">
    <w:abstractNumId w:val="11"/>
  </w:num>
  <w:num w:numId="6" w16cid:durableId="719480291">
    <w:abstractNumId w:val="4"/>
  </w:num>
  <w:num w:numId="7" w16cid:durableId="1293100622">
    <w:abstractNumId w:val="5"/>
  </w:num>
  <w:num w:numId="8" w16cid:durableId="1727071883">
    <w:abstractNumId w:val="3"/>
  </w:num>
  <w:num w:numId="9" w16cid:durableId="353463863">
    <w:abstractNumId w:val="6"/>
  </w:num>
  <w:num w:numId="10" w16cid:durableId="985469742">
    <w:abstractNumId w:val="12"/>
  </w:num>
  <w:num w:numId="11" w16cid:durableId="1706323509">
    <w:abstractNumId w:val="9"/>
  </w:num>
  <w:num w:numId="12" w16cid:durableId="191305848">
    <w:abstractNumId w:val="2"/>
  </w:num>
  <w:num w:numId="13" w16cid:durableId="1692493939">
    <w:abstractNumId w:val="14"/>
  </w:num>
  <w:num w:numId="14" w16cid:durableId="72052329">
    <w:abstractNumId w:val="8"/>
  </w:num>
  <w:num w:numId="15" w16cid:durableId="1222474928">
    <w:abstractNumId w:val="0"/>
  </w:num>
  <w:num w:numId="16" w16cid:durableId="1238831500">
    <w:abstractNumId w:val="10"/>
  </w:num>
  <w:num w:numId="17" w16cid:durableId="5592509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7F8"/>
    <w:rsid w:val="000117EF"/>
    <w:rsid w:val="00011DC1"/>
    <w:rsid w:val="00012768"/>
    <w:rsid w:val="000168BB"/>
    <w:rsid w:val="000247BD"/>
    <w:rsid w:val="00031D25"/>
    <w:rsid w:val="000348C1"/>
    <w:rsid w:val="00042B00"/>
    <w:rsid w:val="000446BA"/>
    <w:rsid w:val="0005152B"/>
    <w:rsid w:val="0005391F"/>
    <w:rsid w:val="00056CBE"/>
    <w:rsid w:val="0005709A"/>
    <w:rsid w:val="0006021D"/>
    <w:rsid w:val="00086721"/>
    <w:rsid w:val="0009486D"/>
    <w:rsid w:val="000A2E05"/>
    <w:rsid w:val="000B1DDC"/>
    <w:rsid w:val="000B3D35"/>
    <w:rsid w:val="000C3E04"/>
    <w:rsid w:val="000C6098"/>
    <w:rsid w:val="000D4E21"/>
    <w:rsid w:val="000E2C07"/>
    <w:rsid w:val="000E4429"/>
    <w:rsid w:val="00101CB4"/>
    <w:rsid w:val="00104FC4"/>
    <w:rsid w:val="00106B99"/>
    <w:rsid w:val="001228A3"/>
    <w:rsid w:val="00123F7D"/>
    <w:rsid w:val="0014074A"/>
    <w:rsid w:val="001426C8"/>
    <w:rsid w:val="00152525"/>
    <w:rsid w:val="00153402"/>
    <w:rsid w:val="001536BE"/>
    <w:rsid w:val="00154DC6"/>
    <w:rsid w:val="00165BDE"/>
    <w:rsid w:val="001667DA"/>
    <w:rsid w:val="0017467B"/>
    <w:rsid w:val="001759C2"/>
    <w:rsid w:val="001A5DBE"/>
    <w:rsid w:val="001B35A3"/>
    <w:rsid w:val="001B493D"/>
    <w:rsid w:val="001C2A29"/>
    <w:rsid w:val="001C6533"/>
    <w:rsid w:val="001C6672"/>
    <w:rsid w:val="001D14A1"/>
    <w:rsid w:val="001D356D"/>
    <w:rsid w:val="001E2A26"/>
    <w:rsid w:val="001E3E45"/>
    <w:rsid w:val="001F516F"/>
    <w:rsid w:val="00206428"/>
    <w:rsid w:val="00207099"/>
    <w:rsid w:val="00215CB8"/>
    <w:rsid w:val="00222CBB"/>
    <w:rsid w:val="002324D7"/>
    <w:rsid w:val="00233CAF"/>
    <w:rsid w:val="00244C22"/>
    <w:rsid w:val="00252A6B"/>
    <w:rsid w:val="002573F6"/>
    <w:rsid w:val="00264494"/>
    <w:rsid w:val="00265CCB"/>
    <w:rsid w:val="002700E7"/>
    <w:rsid w:val="00271D33"/>
    <w:rsid w:val="00276CA2"/>
    <w:rsid w:val="002A25EC"/>
    <w:rsid w:val="002A5F10"/>
    <w:rsid w:val="002B25DA"/>
    <w:rsid w:val="002C0254"/>
    <w:rsid w:val="002C2A1C"/>
    <w:rsid w:val="002C3223"/>
    <w:rsid w:val="002E311C"/>
    <w:rsid w:val="002E5AF2"/>
    <w:rsid w:val="002F6EE6"/>
    <w:rsid w:val="00300478"/>
    <w:rsid w:val="00316773"/>
    <w:rsid w:val="003174DC"/>
    <w:rsid w:val="003230C1"/>
    <w:rsid w:val="00347386"/>
    <w:rsid w:val="00362CEE"/>
    <w:rsid w:val="00364004"/>
    <w:rsid w:val="003736D7"/>
    <w:rsid w:val="00373A41"/>
    <w:rsid w:val="00385A1C"/>
    <w:rsid w:val="00395B70"/>
    <w:rsid w:val="003A17D0"/>
    <w:rsid w:val="003A2945"/>
    <w:rsid w:val="003A3A2E"/>
    <w:rsid w:val="003C2230"/>
    <w:rsid w:val="003C6A54"/>
    <w:rsid w:val="003E2159"/>
    <w:rsid w:val="00403DAD"/>
    <w:rsid w:val="00407315"/>
    <w:rsid w:val="004164C9"/>
    <w:rsid w:val="004330D7"/>
    <w:rsid w:val="00436E35"/>
    <w:rsid w:val="00442AF1"/>
    <w:rsid w:val="0044396F"/>
    <w:rsid w:val="0046198A"/>
    <w:rsid w:val="004634EC"/>
    <w:rsid w:val="0046510A"/>
    <w:rsid w:val="00466957"/>
    <w:rsid w:val="00471450"/>
    <w:rsid w:val="00482C41"/>
    <w:rsid w:val="0049748D"/>
    <w:rsid w:val="004B1B26"/>
    <w:rsid w:val="004B6644"/>
    <w:rsid w:val="004C7731"/>
    <w:rsid w:val="004D7977"/>
    <w:rsid w:val="004F07A6"/>
    <w:rsid w:val="00502040"/>
    <w:rsid w:val="00504682"/>
    <w:rsid w:val="0051131E"/>
    <w:rsid w:val="00511C80"/>
    <w:rsid w:val="0051328E"/>
    <w:rsid w:val="005135AA"/>
    <w:rsid w:val="00517800"/>
    <w:rsid w:val="005404AC"/>
    <w:rsid w:val="0054117E"/>
    <w:rsid w:val="00552563"/>
    <w:rsid w:val="0056209D"/>
    <w:rsid w:val="00565FE3"/>
    <w:rsid w:val="005704B6"/>
    <w:rsid w:val="005727A9"/>
    <w:rsid w:val="005730D6"/>
    <w:rsid w:val="00577884"/>
    <w:rsid w:val="00581B1F"/>
    <w:rsid w:val="00581C66"/>
    <w:rsid w:val="00586244"/>
    <w:rsid w:val="005946AD"/>
    <w:rsid w:val="00594FFF"/>
    <w:rsid w:val="00595432"/>
    <w:rsid w:val="005A0EC6"/>
    <w:rsid w:val="005A7B6D"/>
    <w:rsid w:val="005B5BD6"/>
    <w:rsid w:val="005C7FE3"/>
    <w:rsid w:val="005D174E"/>
    <w:rsid w:val="005D568A"/>
    <w:rsid w:val="005D6CE3"/>
    <w:rsid w:val="005E2D7D"/>
    <w:rsid w:val="00600F3C"/>
    <w:rsid w:val="00610610"/>
    <w:rsid w:val="006219A8"/>
    <w:rsid w:val="00622CE8"/>
    <w:rsid w:val="006238BD"/>
    <w:rsid w:val="00631525"/>
    <w:rsid w:val="00632350"/>
    <w:rsid w:val="0064213A"/>
    <w:rsid w:val="00643A7B"/>
    <w:rsid w:val="00646F76"/>
    <w:rsid w:val="00654ECC"/>
    <w:rsid w:val="0067046E"/>
    <w:rsid w:val="006763C0"/>
    <w:rsid w:val="00676C86"/>
    <w:rsid w:val="006831E7"/>
    <w:rsid w:val="006855F9"/>
    <w:rsid w:val="006878A6"/>
    <w:rsid w:val="006A3B18"/>
    <w:rsid w:val="006B122F"/>
    <w:rsid w:val="006B1495"/>
    <w:rsid w:val="006C4C39"/>
    <w:rsid w:val="006E05C7"/>
    <w:rsid w:val="006E3609"/>
    <w:rsid w:val="006F710C"/>
    <w:rsid w:val="007045E1"/>
    <w:rsid w:val="00737A42"/>
    <w:rsid w:val="0074255D"/>
    <w:rsid w:val="00752A31"/>
    <w:rsid w:val="00765CFA"/>
    <w:rsid w:val="00781F02"/>
    <w:rsid w:val="00786C7B"/>
    <w:rsid w:val="007A1B6E"/>
    <w:rsid w:val="007A6769"/>
    <w:rsid w:val="007B264B"/>
    <w:rsid w:val="007B4308"/>
    <w:rsid w:val="007B4CAA"/>
    <w:rsid w:val="007B6029"/>
    <w:rsid w:val="007C4DAC"/>
    <w:rsid w:val="007C6A7E"/>
    <w:rsid w:val="007D30F7"/>
    <w:rsid w:val="007E119C"/>
    <w:rsid w:val="007F219A"/>
    <w:rsid w:val="00804B4A"/>
    <w:rsid w:val="0080521B"/>
    <w:rsid w:val="008066B0"/>
    <w:rsid w:val="0082168B"/>
    <w:rsid w:val="008263A2"/>
    <w:rsid w:val="00830FD5"/>
    <w:rsid w:val="0083469D"/>
    <w:rsid w:val="008356E8"/>
    <w:rsid w:val="0083CA0F"/>
    <w:rsid w:val="00841F16"/>
    <w:rsid w:val="0085212C"/>
    <w:rsid w:val="008555D2"/>
    <w:rsid w:val="00857F37"/>
    <w:rsid w:val="008763BC"/>
    <w:rsid w:val="00880A45"/>
    <w:rsid w:val="00883013"/>
    <w:rsid w:val="008B309E"/>
    <w:rsid w:val="008B7BA4"/>
    <w:rsid w:val="008C0C4C"/>
    <w:rsid w:val="008D0AB5"/>
    <w:rsid w:val="00917FE0"/>
    <w:rsid w:val="00921DE7"/>
    <w:rsid w:val="00926D3C"/>
    <w:rsid w:val="00927DEA"/>
    <w:rsid w:val="0093078C"/>
    <w:rsid w:val="00935386"/>
    <w:rsid w:val="00937A65"/>
    <w:rsid w:val="00940681"/>
    <w:rsid w:val="0095089B"/>
    <w:rsid w:val="0095222A"/>
    <w:rsid w:val="00960DBE"/>
    <w:rsid w:val="00966088"/>
    <w:rsid w:val="0098419A"/>
    <w:rsid w:val="00986021"/>
    <w:rsid w:val="0099650C"/>
    <w:rsid w:val="009A01DF"/>
    <w:rsid w:val="009B050A"/>
    <w:rsid w:val="009E0006"/>
    <w:rsid w:val="009E3161"/>
    <w:rsid w:val="009E3E29"/>
    <w:rsid w:val="009E5058"/>
    <w:rsid w:val="009F707A"/>
    <w:rsid w:val="00A06381"/>
    <w:rsid w:val="00A13797"/>
    <w:rsid w:val="00A1521D"/>
    <w:rsid w:val="00A220BC"/>
    <w:rsid w:val="00A402F9"/>
    <w:rsid w:val="00A46A5B"/>
    <w:rsid w:val="00A73029"/>
    <w:rsid w:val="00A76D58"/>
    <w:rsid w:val="00A92A83"/>
    <w:rsid w:val="00AB27FD"/>
    <w:rsid w:val="00AC07D8"/>
    <w:rsid w:val="00AD2741"/>
    <w:rsid w:val="00AD4927"/>
    <w:rsid w:val="00AE1E32"/>
    <w:rsid w:val="00AE5300"/>
    <w:rsid w:val="00AE66D9"/>
    <w:rsid w:val="00AF22E0"/>
    <w:rsid w:val="00AF6378"/>
    <w:rsid w:val="00AF6836"/>
    <w:rsid w:val="00AF6A5E"/>
    <w:rsid w:val="00AF7DF6"/>
    <w:rsid w:val="00B02177"/>
    <w:rsid w:val="00B074CA"/>
    <w:rsid w:val="00B12BED"/>
    <w:rsid w:val="00B21CCE"/>
    <w:rsid w:val="00B21D60"/>
    <w:rsid w:val="00B27D61"/>
    <w:rsid w:val="00B34349"/>
    <w:rsid w:val="00B45E15"/>
    <w:rsid w:val="00B80A53"/>
    <w:rsid w:val="00B95396"/>
    <w:rsid w:val="00B97092"/>
    <w:rsid w:val="00BB43AC"/>
    <w:rsid w:val="00BB4847"/>
    <w:rsid w:val="00BC188D"/>
    <w:rsid w:val="00BD6719"/>
    <w:rsid w:val="00BE5AF2"/>
    <w:rsid w:val="00BF2A5E"/>
    <w:rsid w:val="00BF691D"/>
    <w:rsid w:val="00BF6E5E"/>
    <w:rsid w:val="00BF76E5"/>
    <w:rsid w:val="00C0308C"/>
    <w:rsid w:val="00C04A00"/>
    <w:rsid w:val="00C0533D"/>
    <w:rsid w:val="00C11643"/>
    <w:rsid w:val="00C20B83"/>
    <w:rsid w:val="00C35AB8"/>
    <w:rsid w:val="00C3706F"/>
    <w:rsid w:val="00C47D8A"/>
    <w:rsid w:val="00C51061"/>
    <w:rsid w:val="00C60C43"/>
    <w:rsid w:val="00C64FDA"/>
    <w:rsid w:val="00C72442"/>
    <w:rsid w:val="00C736D1"/>
    <w:rsid w:val="00C77383"/>
    <w:rsid w:val="00C813CA"/>
    <w:rsid w:val="00C94594"/>
    <w:rsid w:val="00CA27C6"/>
    <w:rsid w:val="00CC0CB1"/>
    <w:rsid w:val="00CC3B8F"/>
    <w:rsid w:val="00CE28DA"/>
    <w:rsid w:val="00CE44DD"/>
    <w:rsid w:val="00CF021C"/>
    <w:rsid w:val="00CF0228"/>
    <w:rsid w:val="00CF1B19"/>
    <w:rsid w:val="00CF228D"/>
    <w:rsid w:val="00CF28D9"/>
    <w:rsid w:val="00CF3660"/>
    <w:rsid w:val="00D046D6"/>
    <w:rsid w:val="00D065EF"/>
    <w:rsid w:val="00D07D88"/>
    <w:rsid w:val="00D1440D"/>
    <w:rsid w:val="00D24E2F"/>
    <w:rsid w:val="00D2533D"/>
    <w:rsid w:val="00D2602A"/>
    <w:rsid w:val="00D30CC5"/>
    <w:rsid w:val="00D32769"/>
    <w:rsid w:val="00D32EB2"/>
    <w:rsid w:val="00D335C2"/>
    <w:rsid w:val="00D376F2"/>
    <w:rsid w:val="00D50AEA"/>
    <w:rsid w:val="00D516A9"/>
    <w:rsid w:val="00D55895"/>
    <w:rsid w:val="00D605BB"/>
    <w:rsid w:val="00D82DDC"/>
    <w:rsid w:val="00D9042B"/>
    <w:rsid w:val="00D91D80"/>
    <w:rsid w:val="00DA06B1"/>
    <w:rsid w:val="00DA418E"/>
    <w:rsid w:val="00DA431B"/>
    <w:rsid w:val="00DB6011"/>
    <w:rsid w:val="00DC4531"/>
    <w:rsid w:val="00DC746A"/>
    <w:rsid w:val="00DC7493"/>
    <w:rsid w:val="00DD7FFB"/>
    <w:rsid w:val="00E04F4E"/>
    <w:rsid w:val="00E06AA2"/>
    <w:rsid w:val="00E12D02"/>
    <w:rsid w:val="00E2590B"/>
    <w:rsid w:val="00E3645C"/>
    <w:rsid w:val="00E4126C"/>
    <w:rsid w:val="00E47EFF"/>
    <w:rsid w:val="00E55F59"/>
    <w:rsid w:val="00E60E99"/>
    <w:rsid w:val="00E62F19"/>
    <w:rsid w:val="00E8106B"/>
    <w:rsid w:val="00E844B6"/>
    <w:rsid w:val="00E91A01"/>
    <w:rsid w:val="00EB2B85"/>
    <w:rsid w:val="00ED2712"/>
    <w:rsid w:val="00ED4BAF"/>
    <w:rsid w:val="00ED4CD4"/>
    <w:rsid w:val="00ED6A58"/>
    <w:rsid w:val="00EF32A2"/>
    <w:rsid w:val="00EF4243"/>
    <w:rsid w:val="00F01674"/>
    <w:rsid w:val="00F05CAC"/>
    <w:rsid w:val="00F45EF2"/>
    <w:rsid w:val="00F50502"/>
    <w:rsid w:val="00F6008A"/>
    <w:rsid w:val="00F719F2"/>
    <w:rsid w:val="00F97797"/>
    <w:rsid w:val="00FA17F8"/>
    <w:rsid w:val="00FA27A5"/>
    <w:rsid w:val="00FB10D1"/>
    <w:rsid w:val="00FB596B"/>
    <w:rsid w:val="00FD1C49"/>
    <w:rsid w:val="00FF6264"/>
    <w:rsid w:val="0176EA26"/>
    <w:rsid w:val="0274FD08"/>
    <w:rsid w:val="03269D1A"/>
    <w:rsid w:val="03399611"/>
    <w:rsid w:val="03EC4AE8"/>
    <w:rsid w:val="040E7BB6"/>
    <w:rsid w:val="04DBC500"/>
    <w:rsid w:val="04E6D75E"/>
    <w:rsid w:val="064A5B49"/>
    <w:rsid w:val="0775568B"/>
    <w:rsid w:val="08B8D8BA"/>
    <w:rsid w:val="098F72BD"/>
    <w:rsid w:val="09925CF6"/>
    <w:rsid w:val="09C26E71"/>
    <w:rsid w:val="0A130BC1"/>
    <w:rsid w:val="0B1DCC6C"/>
    <w:rsid w:val="0EECE314"/>
    <w:rsid w:val="0F87461F"/>
    <w:rsid w:val="0FB929F4"/>
    <w:rsid w:val="10C63F06"/>
    <w:rsid w:val="11D9B884"/>
    <w:rsid w:val="1210ED0C"/>
    <w:rsid w:val="12924B55"/>
    <w:rsid w:val="12DABB39"/>
    <w:rsid w:val="1373F5CD"/>
    <w:rsid w:val="14D6F374"/>
    <w:rsid w:val="154B4C9F"/>
    <w:rsid w:val="159F4948"/>
    <w:rsid w:val="15A04567"/>
    <w:rsid w:val="18B66AB9"/>
    <w:rsid w:val="18EF1914"/>
    <w:rsid w:val="19883C6E"/>
    <w:rsid w:val="1A69F9F5"/>
    <w:rsid w:val="1C5408F0"/>
    <w:rsid w:val="1DA05AB7"/>
    <w:rsid w:val="20164743"/>
    <w:rsid w:val="202CB858"/>
    <w:rsid w:val="24ACFABD"/>
    <w:rsid w:val="2A786966"/>
    <w:rsid w:val="2B084E62"/>
    <w:rsid w:val="2B63C66A"/>
    <w:rsid w:val="2D7A521C"/>
    <w:rsid w:val="2D82BD3D"/>
    <w:rsid w:val="2F654CC7"/>
    <w:rsid w:val="32E6BD56"/>
    <w:rsid w:val="357CC6A1"/>
    <w:rsid w:val="378F1705"/>
    <w:rsid w:val="38578B4E"/>
    <w:rsid w:val="38EE5AFC"/>
    <w:rsid w:val="3C114C0F"/>
    <w:rsid w:val="3D040ECC"/>
    <w:rsid w:val="3D842548"/>
    <w:rsid w:val="3E2E8416"/>
    <w:rsid w:val="3EA1AAF0"/>
    <w:rsid w:val="3F3FDF5A"/>
    <w:rsid w:val="3F642B9F"/>
    <w:rsid w:val="3F76DF9E"/>
    <w:rsid w:val="403E34DB"/>
    <w:rsid w:val="40E4B9B3"/>
    <w:rsid w:val="422454F0"/>
    <w:rsid w:val="4279EDCF"/>
    <w:rsid w:val="437373A3"/>
    <w:rsid w:val="437652AB"/>
    <w:rsid w:val="4390EEEC"/>
    <w:rsid w:val="445F4910"/>
    <w:rsid w:val="450F4404"/>
    <w:rsid w:val="45121C3E"/>
    <w:rsid w:val="47D0A51F"/>
    <w:rsid w:val="488D3BB9"/>
    <w:rsid w:val="48DB633D"/>
    <w:rsid w:val="4A0185B4"/>
    <w:rsid w:val="4AA98619"/>
    <w:rsid w:val="4AD72224"/>
    <w:rsid w:val="4D012D8C"/>
    <w:rsid w:val="4D3BED73"/>
    <w:rsid w:val="4FE34226"/>
    <w:rsid w:val="501F9AEF"/>
    <w:rsid w:val="525E7488"/>
    <w:rsid w:val="52F89589"/>
    <w:rsid w:val="54EC13BD"/>
    <w:rsid w:val="5508CFC4"/>
    <w:rsid w:val="552567CE"/>
    <w:rsid w:val="5818D494"/>
    <w:rsid w:val="58C38BE7"/>
    <w:rsid w:val="59162E8D"/>
    <w:rsid w:val="5A331EFC"/>
    <w:rsid w:val="5B94A952"/>
    <w:rsid w:val="5CA561FD"/>
    <w:rsid w:val="5FA6E4AA"/>
    <w:rsid w:val="5FAA8C62"/>
    <w:rsid w:val="6098A51D"/>
    <w:rsid w:val="6142B50B"/>
    <w:rsid w:val="615F172E"/>
    <w:rsid w:val="62CE686F"/>
    <w:rsid w:val="658FCE3F"/>
    <w:rsid w:val="65CFC70E"/>
    <w:rsid w:val="6616262E"/>
    <w:rsid w:val="669FF8A0"/>
    <w:rsid w:val="67C97C60"/>
    <w:rsid w:val="693BEEFA"/>
    <w:rsid w:val="6A797A9F"/>
    <w:rsid w:val="6AAF131B"/>
    <w:rsid w:val="6AE99751"/>
    <w:rsid w:val="6BB6EB4C"/>
    <w:rsid w:val="6BCECE21"/>
    <w:rsid w:val="6C9E900F"/>
    <w:rsid w:val="6CA1775B"/>
    <w:rsid w:val="6E042D90"/>
    <w:rsid w:val="721987D5"/>
    <w:rsid w:val="72F4A936"/>
    <w:rsid w:val="7341F0ED"/>
    <w:rsid w:val="744FB830"/>
    <w:rsid w:val="75B16229"/>
    <w:rsid w:val="76343569"/>
    <w:rsid w:val="77D007DF"/>
    <w:rsid w:val="7963EABA"/>
    <w:rsid w:val="79CAA9D8"/>
    <w:rsid w:val="7A3953C0"/>
    <w:rsid w:val="7B1E6790"/>
    <w:rsid w:val="7CD36947"/>
    <w:rsid w:val="7D56ADF2"/>
    <w:rsid w:val="7E3F4963"/>
    <w:rsid w:val="7F2D84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3F78C"/>
  <w15:chartTrackingRefBased/>
  <w15:docId w15:val="{D82D9260-948B-4E98-900D-13C6E6961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7F8"/>
    <w:pPr>
      <w:spacing w:after="0" w:line="240" w:lineRule="auto"/>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17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17F8"/>
    <w:rPr>
      <w:rFonts w:ascii="Segoe UI" w:hAnsi="Segoe UI" w:cs="Segoe UI"/>
      <w:sz w:val="18"/>
      <w:szCs w:val="18"/>
    </w:rPr>
  </w:style>
  <w:style w:type="paragraph" w:styleId="NoSpacing">
    <w:name w:val="No Spacing"/>
    <w:link w:val="NoSpacingChar"/>
    <w:uiPriority w:val="1"/>
    <w:qFormat/>
    <w:rsid w:val="00FA17F8"/>
    <w:pPr>
      <w:spacing w:after="0" w:line="240" w:lineRule="auto"/>
    </w:pPr>
    <w:rPr>
      <w:rFonts w:ascii="Tahoma" w:eastAsia="Calibri" w:hAnsi="Tahoma" w:cs="Times New Roman"/>
    </w:rPr>
  </w:style>
  <w:style w:type="character" w:customStyle="1" w:styleId="NoSpacingChar">
    <w:name w:val="No Spacing Char"/>
    <w:basedOn w:val="DefaultParagraphFont"/>
    <w:link w:val="NoSpacing"/>
    <w:uiPriority w:val="1"/>
    <w:rsid w:val="00FA17F8"/>
    <w:rPr>
      <w:rFonts w:ascii="Tahoma" w:eastAsia="Calibri" w:hAnsi="Tahoma" w:cs="Times New Roman"/>
    </w:rPr>
  </w:style>
  <w:style w:type="paragraph" w:styleId="ListParagraph">
    <w:name w:val="List Paragraph"/>
    <w:basedOn w:val="Normal"/>
    <w:uiPriority w:val="34"/>
    <w:qFormat/>
    <w:rsid w:val="00FA17F8"/>
    <w:pPr>
      <w:ind w:left="720"/>
    </w:pPr>
  </w:style>
  <w:style w:type="character" w:styleId="Hyperlink">
    <w:name w:val="Hyperlink"/>
    <w:basedOn w:val="DefaultParagraphFont"/>
    <w:uiPriority w:val="99"/>
    <w:unhideWhenUsed/>
    <w:rsid w:val="00DB6011"/>
    <w:rPr>
      <w:color w:val="00788D" w:themeColor="hyperlink"/>
      <w:u w:val="single"/>
    </w:rPr>
  </w:style>
  <w:style w:type="character" w:styleId="UnresolvedMention">
    <w:name w:val="Unresolved Mention"/>
    <w:basedOn w:val="DefaultParagraphFont"/>
    <w:uiPriority w:val="99"/>
    <w:semiHidden/>
    <w:unhideWhenUsed/>
    <w:rsid w:val="00DB6011"/>
    <w:rPr>
      <w:color w:val="605E5C"/>
      <w:shd w:val="clear" w:color="auto" w:fill="E1DFDD"/>
    </w:rPr>
  </w:style>
  <w:style w:type="character" w:styleId="CommentReference">
    <w:name w:val="annotation reference"/>
    <w:uiPriority w:val="99"/>
    <w:semiHidden/>
    <w:rsid w:val="00DA418E"/>
    <w:rPr>
      <w:sz w:val="16"/>
      <w:szCs w:val="16"/>
    </w:rPr>
  </w:style>
  <w:style w:type="paragraph" w:styleId="CommentText">
    <w:name w:val="annotation text"/>
    <w:basedOn w:val="Normal"/>
    <w:link w:val="CommentTextChar"/>
    <w:uiPriority w:val="99"/>
    <w:semiHidden/>
    <w:rsid w:val="00DA418E"/>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DA418E"/>
    <w:rPr>
      <w:rFonts w:ascii="Times New Roman" w:eastAsia="Times New Roman" w:hAnsi="Times New Roman" w:cs="Times New Roman"/>
      <w:sz w:val="20"/>
      <w:szCs w:val="20"/>
    </w:rPr>
  </w:style>
  <w:style w:type="paragraph" w:customStyle="1" w:styleId="Default">
    <w:name w:val="Default"/>
    <w:rsid w:val="00D046D6"/>
    <w:pPr>
      <w:autoSpaceDE w:val="0"/>
      <w:autoSpaceDN w:val="0"/>
      <w:adjustRightInd w:val="0"/>
      <w:spacing w:after="0" w:line="240" w:lineRule="auto"/>
    </w:pPr>
    <w:rPr>
      <w:rFonts w:ascii="Tahoma" w:hAnsi="Tahoma" w:cs="Tahoma"/>
      <w:color w:val="000000"/>
      <w:sz w:val="24"/>
      <w:szCs w:val="24"/>
    </w:rPr>
  </w:style>
  <w:style w:type="paragraph" w:styleId="CommentSubject">
    <w:name w:val="annotation subject"/>
    <w:basedOn w:val="CommentText"/>
    <w:next w:val="CommentText"/>
    <w:link w:val="CommentSubjectChar"/>
    <w:uiPriority w:val="99"/>
    <w:semiHidden/>
    <w:unhideWhenUsed/>
    <w:rsid w:val="00646F76"/>
    <w:rPr>
      <w:rFonts w:ascii="Calibri" w:eastAsiaTheme="minorHAnsi" w:hAnsi="Calibri" w:cs="Calibri"/>
      <w:b/>
      <w:bCs/>
    </w:rPr>
  </w:style>
  <w:style w:type="character" w:customStyle="1" w:styleId="CommentSubjectChar">
    <w:name w:val="Comment Subject Char"/>
    <w:basedOn w:val="CommentTextChar"/>
    <w:link w:val="CommentSubject"/>
    <w:uiPriority w:val="99"/>
    <w:semiHidden/>
    <w:rsid w:val="00646F76"/>
    <w:rPr>
      <w:rFonts w:ascii="Calibri" w:eastAsia="Times New Roman" w:hAnsi="Calibri" w:cs="Calibri"/>
      <w:b/>
      <w:bCs/>
      <w:sz w:val="20"/>
      <w:szCs w:val="20"/>
    </w:rPr>
  </w:style>
  <w:style w:type="paragraph" w:styleId="FootnoteText">
    <w:name w:val="footnote text"/>
    <w:basedOn w:val="Normal"/>
    <w:link w:val="FootnoteTextChar"/>
    <w:uiPriority w:val="99"/>
    <w:semiHidden/>
    <w:unhideWhenUsed/>
    <w:rsid w:val="00DA06B1"/>
    <w:rPr>
      <w:sz w:val="20"/>
      <w:szCs w:val="20"/>
    </w:rPr>
  </w:style>
  <w:style w:type="character" w:customStyle="1" w:styleId="FootnoteTextChar">
    <w:name w:val="Footnote Text Char"/>
    <w:basedOn w:val="DefaultParagraphFont"/>
    <w:link w:val="FootnoteText"/>
    <w:uiPriority w:val="99"/>
    <w:semiHidden/>
    <w:rsid w:val="00DA06B1"/>
    <w:rPr>
      <w:rFonts w:ascii="Calibri" w:hAnsi="Calibri" w:cs="Calibri"/>
      <w:sz w:val="20"/>
      <w:szCs w:val="20"/>
    </w:rPr>
  </w:style>
  <w:style w:type="character" w:styleId="FootnoteReference">
    <w:name w:val="footnote reference"/>
    <w:basedOn w:val="DefaultParagraphFont"/>
    <w:uiPriority w:val="99"/>
    <w:semiHidden/>
    <w:unhideWhenUsed/>
    <w:rsid w:val="00DA06B1"/>
    <w:rPr>
      <w:vertAlign w:val="superscript"/>
    </w:rPr>
  </w:style>
  <w:style w:type="paragraph" w:styleId="Header">
    <w:name w:val="header"/>
    <w:basedOn w:val="Normal"/>
    <w:link w:val="HeaderChar"/>
    <w:uiPriority w:val="99"/>
    <w:unhideWhenUsed/>
    <w:rsid w:val="002A25EC"/>
    <w:pPr>
      <w:tabs>
        <w:tab w:val="center" w:pos="4680"/>
        <w:tab w:val="right" w:pos="9360"/>
      </w:tabs>
    </w:pPr>
  </w:style>
  <w:style w:type="character" w:customStyle="1" w:styleId="HeaderChar">
    <w:name w:val="Header Char"/>
    <w:basedOn w:val="DefaultParagraphFont"/>
    <w:link w:val="Header"/>
    <w:uiPriority w:val="99"/>
    <w:rsid w:val="002A25EC"/>
    <w:rPr>
      <w:rFonts w:ascii="Calibri" w:hAnsi="Calibri" w:cs="Calibri"/>
    </w:rPr>
  </w:style>
  <w:style w:type="paragraph" w:styleId="Footer">
    <w:name w:val="footer"/>
    <w:basedOn w:val="Normal"/>
    <w:link w:val="FooterChar"/>
    <w:uiPriority w:val="99"/>
    <w:unhideWhenUsed/>
    <w:rsid w:val="002A25EC"/>
    <w:pPr>
      <w:tabs>
        <w:tab w:val="center" w:pos="4680"/>
        <w:tab w:val="right" w:pos="9360"/>
      </w:tabs>
    </w:pPr>
  </w:style>
  <w:style w:type="character" w:customStyle="1" w:styleId="FooterChar">
    <w:name w:val="Footer Char"/>
    <w:basedOn w:val="DefaultParagraphFont"/>
    <w:link w:val="Footer"/>
    <w:uiPriority w:val="99"/>
    <w:rsid w:val="002A25EC"/>
    <w:rPr>
      <w:rFonts w:ascii="Calibri" w:hAnsi="Calibri" w:cs="Calibri"/>
    </w:rPr>
  </w:style>
  <w:style w:type="character" w:styleId="PageNumber">
    <w:name w:val="page number"/>
    <w:basedOn w:val="DefaultParagraphFont"/>
    <w:uiPriority w:val="99"/>
    <w:semiHidden/>
    <w:unhideWhenUsed/>
    <w:rsid w:val="003C2230"/>
  </w:style>
  <w:style w:type="table" w:styleId="TableGrid">
    <w:name w:val="Table Grid"/>
    <w:basedOn w:val="TableNormal"/>
    <w:uiPriority w:val="39"/>
    <w:rsid w:val="00CF0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63337">
      <w:bodyDiv w:val="1"/>
      <w:marLeft w:val="0"/>
      <w:marRight w:val="0"/>
      <w:marTop w:val="0"/>
      <w:marBottom w:val="0"/>
      <w:divBdr>
        <w:top w:val="none" w:sz="0" w:space="0" w:color="auto"/>
        <w:left w:val="none" w:sz="0" w:space="0" w:color="auto"/>
        <w:bottom w:val="none" w:sz="0" w:space="0" w:color="auto"/>
        <w:right w:val="none" w:sz="0" w:space="0" w:color="auto"/>
      </w:divBdr>
    </w:div>
    <w:div w:id="288702192">
      <w:bodyDiv w:val="1"/>
      <w:marLeft w:val="0"/>
      <w:marRight w:val="0"/>
      <w:marTop w:val="0"/>
      <w:marBottom w:val="0"/>
      <w:divBdr>
        <w:top w:val="none" w:sz="0" w:space="0" w:color="auto"/>
        <w:left w:val="none" w:sz="0" w:space="0" w:color="auto"/>
        <w:bottom w:val="none" w:sz="0" w:space="0" w:color="auto"/>
        <w:right w:val="none" w:sz="0" w:space="0" w:color="auto"/>
      </w:divBdr>
    </w:div>
    <w:div w:id="2051492118">
      <w:bodyDiv w:val="1"/>
      <w:marLeft w:val="0"/>
      <w:marRight w:val="0"/>
      <w:marTop w:val="0"/>
      <w:marBottom w:val="0"/>
      <w:divBdr>
        <w:top w:val="none" w:sz="0" w:space="0" w:color="auto"/>
        <w:left w:val="none" w:sz="0" w:space="0" w:color="auto"/>
        <w:bottom w:val="none" w:sz="0" w:space="0" w:color="auto"/>
        <w:right w:val="none" w:sz="0" w:space="0" w:color="auto"/>
      </w:divBdr>
      <w:divsChild>
        <w:div w:id="1570188737">
          <w:marLeft w:val="0"/>
          <w:marRight w:val="0"/>
          <w:marTop w:val="0"/>
          <w:marBottom w:val="0"/>
          <w:divBdr>
            <w:top w:val="none" w:sz="0" w:space="0" w:color="auto"/>
            <w:left w:val="none" w:sz="0" w:space="0" w:color="auto"/>
            <w:bottom w:val="none" w:sz="0" w:space="0" w:color="auto"/>
            <w:right w:val="none" w:sz="0" w:space="0" w:color="auto"/>
          </w:divBdr>
        </w:div>
        <w:div w:id="1440175243">
          <w:marLeft w:val="0"/>
          <w:marRight w:val="0"/>
          <w:marTop w:val="0"/>
          <w:marBottom w:val="0"/>
          <w:divBdr>
            <w:top w:val="none" w:sz="0" w:space="0" w:color="auto"/>
            <w:left w:val="none" w:sz="0" w:space="0" w:color="auto"/>
            <w:bottom w:val="none" w:sz="0" w:space="0" w:color="auto"/>
            <w:right w:val="none" w:sz="0" w:space="0" w:color="auto"/>
          </w:divBdr>
        </w:div>
        <w:div w:id="1462115743">
          <w:marLeft w:val="0"/>
          <w:marRight w:val="0"/>
          <w:marTop w:val="0"/>
          <w:marBottom w:val="0"/>
          <w:divBdr>
            <w:top w:val="none" w:sz="0" w:space="0" w:color="auto"/>
            <w:left w:val="none" w:sz="0" w:space="0" w:color="auto"/>
            <w:bottom w:val="none" w:sz="0" w:space="0" w:color="auto"/>
            <w:right w:val="none" w:sz="0" w:space="0" w:color="auto"/>
          </w:divBdr>
          <w:divsChild>
            <w:div w:id="2130659876">
              <w:marLeft w:val="-75"/>
              <w:marRight w:val="0"/>
              <w:marTop w:val="30"/>
              <w:marBottom w:val="30"/>
              <w:divBdr>
                <w:top w:val="none" w:sz="0" w:space="0" w:color="auto"/>
                <w:left w:val="none" w:sz="0" w:space="0" w:color="auto"/>
                <w:bottom w:val="none" w:sz="0" w:space="0" w:color="auto"/>
                <w:right w:val="none" w:sz="0" w:space="0" w:color="auto"/>
              </w:divBdr>
              <w:divsChild>
                <w:div w:id="1170679699">
                  <w:marLeft w:val="0"/>
                  <w:marRight w:val="0"/>
                  <w:marTop w:val="0"/>
                  <w:marBottom w:val="0"/>
                  <w:divBdr>
                    <w:top w:val="none" w:sz="0" w:space="0" w:color="auto"/>
                    <w:left w:val="none" w:sz="0" w:space="0" w:color="auto"/>
                    <w:bottom w:val="none" w:sz="0" w:space="0" w:color="auto"/>
                    <w:right w:val="none" w:sz="0" w:space="0" w:color="auto"/>
                  </w:divBdr>
                  <w:divsChild>
                    <w:div w:id="1994064804">
                      <w:marLeft w:val="0"/>
                      <w:marRight w:val="0"/>
                      <w:marTop w:val="0"/>
                      <w:marBottom w:val="0"/>
                      <w:divBdr>
                        <w:top w:val="none" w:sz="0" w:space="0" w:color="auto"/>
                        <w:left w:val="none" w:sz="0" w:space="0" w:color="auto"/>
                        <w:bottom w:val="none" w:sz="0" w:space="0" w:color="auto"/>
                        <w:right w:val="none" w:sz="0" w:space="0" w:color="auto"/>
                      </w:divBdr>
                    </w:div>
                  </w:divsChild>
                </w:div>
                <w:div w:id="1284576922">
                  <w:marLeft w:val="0"/>
                  <w:marRight w:val="0"/>
                  <w:marTop w:val="0"/>
                  <w:marBottom w:val="0"/>
                  <w:divBdr>
                    <w:top w:val="none" w:sz="0" w:space="0" w:color="auto"/>
                    <w:left w:val="none" w:sz="0" w:space="0" w:color="auto"/>
                    <w:bottom w:val="none" w:sz="0" w:space="0" w:color="auto"/>
                    <w:right w:val="none" w:sz="0" w:space="0" w:color="auto"/>
                  </w:divBdr>
                  <w:divsChild>
                    <w:div w:id="1087077767">
                      <w:marLeft w:val="0"/>
                      <w:marRight w:val="0"/>
                      <w:marTop w:val="0"/>
                      <w:marBottom w:val="0"/>
                      <w:divBdr>
                        <w:top w:val="none" w:sz="0" w:space="0" w:color="auto"/>
                        <w:left w:val="none" w:sz="0" w:space="0" w:color="auto"/>
                        <w:bottom w:val="none" w:sz="0" w:space="0" w:color="auto"/>
                        <w:right w:val="none" w:sz="0" w:space="0" w:color="auto"/>
                      </w:divBdr>
                    </w:div>
                  </w:divsChild>
                </w:div>
                <w:div w:id="1317223250">
                  <w:marLeft w:val="0"/>
                  <w:marRight w:val="0"/>
                  <w:marTop w:val="0"/>
                  <w:marBottom w:val="0"/>
                  <w:divBdr>
                    <w:top w:val="none" w:sz="0" w:space="0" w:color="auto"/>
                    <w:left w:val="none" w:sz="0" w:space="0" w:color="auto"/>
                    <w:bottom w:val="none" w:sz="0" w:space="0" w:color="auto"/>
                    <w:right w:val="none" w:sz="0" w:space="0" w:color="auto"/>
                  </w:divBdr>
                  <w:divsChild>
                    <w:div w:id="752508416">
                      <w:marLeft w:val="0"/>
                      <w:marRight w:val="0"/>
                      <w:marTop w:val="0"/>
                      <w:marBottom w:val="0"/>
                      <w:divBdr>
                        <w:top w:val="none" w:sz="0" w:space="0" w:color="auto"/>
                        <w:left w:val="none" w:sz="0" w:space="0" w:color="auto"/>
                        <w:bottom w:val="none" w:sz="0" w:space="0" w:color="auto"/>
                        <w:right w:val="none" w:sz="0" w:space="0" w:color="auto"/>
                      </w:divBdr>
                    </w:div>
                  </w:divsChild>
                </w:div>
                <w:div w:id="1514799482">
                  <w:marLeft w:val="0"/>
                  <w:marRight w:val="0"/>
                  <w:marTop w:val="0"/>
                  <w:marBottom w:val="0"/>
                  <w:divBdr>
                    <w:top w:val="none" w:sz="0" w:space="0" w:color="auto"/>
                    <w:left w:val="none" w:sz="0" w:space="0" w:color="auto"/>
                    <w:bottom w:val="none" w:sz="0" w:space="0" w:color="auto"/>
                    <w:right w:val="none" w:sz="0" w:space="0" w:color="auto"/>
                  </w:divBdr>
                  <w:divsChild>
                    <w:div w:id="1327903246">
                      <w:marLeft w:val="0"/>
                      <w:marRight w:val="0"/>
                      <w:marTop w:val="0"/>
                      <w:marBottom w:val="0"/>
                      <w:divBdr>
                        <w:top w:val="none" w:sz="0" w:space="0" w:color="auto"/>
                        <w:left w:val="none" w:sz="0" w:space="0" w:color="auto"/>
                        <w:bottom w:val="none" w:sz="0" w:space="0" w:color="auto"/>
                        <w:right w:val="none" w:sz="0" w:space="0" w:color="auto"/>
                      </w:divBdr>
                    </w:div>
                  </w:divsChild>
                </w:div>
                <w:div w:id="1305089277">
                  <w:marLeft w:val="0"/>
                  <w:marRight w:val="0"/>
                  <w:marTop w:val="0"/>
                  <w:marBottom w:val="0"/>
                  <w:divBdr>
                    <w:top w:val="none" w:sz="0" w:space="0" w:color="auto"/>
                    <w:left w:val="none" w:sz="0" w:space="0" w:color="auto"/>
                    <w:bottom w:val="none" w:sz="0" w:space="0" w:color="auto"/>
                    <w:right w:val="none" w:sz="0" w:space="0" w:color="auto"/>
                  </w:divBdr>
                  <w:divsChild>
                    <w:div w:id="928153394">
                      <w:marLeft w:val="0"/>
                      <w:marRight w:val="0"/>
                      <w:marTop w:val="0"/>
                      <w:marBottom w:val="0"/>
                      <w:divBdr>
                        <w:top w:val="none" w:sz="0" w:space="0" w:color="auto"/>
                        <w:left w:val="none" w:sz="0" w:space="0" w:color="auto"/>
                        <w:bottom w:val="none" w:sz="0" w:space="0" w:color="auto"/>
                        <w:right w:val="none" w:sz="0" w:space="0" w:color="auto"/>
                      </w:divBdr>
                    </w:div>
                  </w:divsChild>
                </w:div>
                <w:div w:id="200872196">
                  <w:marLeft w:val="0"/>
                  <w:marRight w:val="0"/>
                  <w:marTop w:val="0"/>
                  <w:marBottom w:val="0"/>
                  <w:divBdr>
                    <w:top w:val="none" w:sz="0" w:space="0" w:color="auto"/>
                    <w:left w:val="none" w:sz="0" w:space="0" w:color="auto"/>
                    <w:bottom w:val="none" w:sz="0" w:space="0" w:color="auto"/>
                    <w:right w:val="none" w:sz="0" w:space="0" w:color="auto"/>
                  </w:divBdr>
                  <w:divsChild>
                    <w:div w:id="857743446">
                      <w:marLeft w:val="0"/>
                      <w:marRight w:val="0"/>
                      <w:marTop w:val="0"/>
                      <w:marBottom w:val="0"/>
                      <w:divBdr>
                        <w:top w:val="none" w:sz="0" w:space="0" w:color="auto"/>
                        <w:left w:val="none" w:sz="0" w:space="0" w:color="auto"/>
                        <w:bottom w:val="none" w:sz="0" w:space="0" w:color="auto"/>
                        <w:right w:val="none" w:sz="0" w:space="0" w:color="auto"/>
                      </w:divBdr>
                    </w:div>
                  </w:divsChild>
                </w:div>
                <w:div w:id="865019180">
                  <w:marLeft w:val="0"/>
                  <w:marRight w:val="0"/>
                  <w:marTop w:val="0"/>
                  <w:marBottom w:val="0"/>
                  <w:divBdr>
                    <w:top w:val="none" w:sz="0" w:space="0" w:color="auto"/>
                    <w:left w:val="none" w:sz="0" w:space="0" w:color="auto"/>
                    <w:bottom w:val="none" w:sz="0" w:space="0" w:color="auto"/>
                    <w:right w:val="none" w:sz="0" w:space="0" w:color="auto"/>
                  </w:divBdr>
                  <w:divsChild>
                    <w:div w:id="1264730892">
                      <w:marLeft w:val="0"/>
                      <w:marRight w:val="0"/>
                      <w:marTop w:val="0"/>
                      <w:marBottom w:val="0"/>
                      <w:divBdr>
                        <w:top w:val="none" w:sz="0" w:space="0" w:color="auto"/>
                        <w:left w:val="none" w:sz="0" w:space="0" w:color="auto"/>
                        <w:bottom w:val="none" w:sz="0" w:space="0" w:color="auto"/>
                        <w:right w:val="none" w:sz="0" w:space="0" w:color="auto"/>
                      </w:divBdr>
                    </w:div>
                  </w:divsChild>
                </w:div>
                <w:div w:id="1563059771">
                  <w:marLeft w:val="0"/>
                  <w:marRight w:val="0"/>
                  <w:marTop w:val="0"/>
                  <w:marBottom w:val="0"/>
                  <w:divBdr>
                    <w:top w:val="none" w:sz="0" w:space="0" w:color="auto"/>
                    <w:left w:val="none" w:sz="0" w:space="0" w:color="auto"/>
                    <w:bottom w:val="none" w:sz="0" w:space="0" w:color="auto"/>
                    <w:right w:val="none" w:sz="0" w:space="0" w:color="auto"/>
                  </w:divBdr>
                  <w:divsChild>
                    <w:div w:id="347369902">
                      <w:marLeft w:val="0"/>
                      <w:marRight w:val="0"/>
                      <w:marTop w:val="0"/>
                      <w:marBottom w:val="0"/>
                      <w:divBdr>
                        <w:top w:val="none" w:sz="0" w:space="0" w:color="auto"/>
                        <w:left w:val="none" w:sz="0" w:space="0" w:color="auto"/>
                        <w:bottom w:val="none" w:sz="0" w:space="0" w:color="auto"/>
                        <w:right w:val="none" w:sz="0" w:space="0" w:color="auto"/>
                      </w:divBdr>
                    </w:div>
                  </w:divsChild>
                </w:div>
                <w:div w:id="2144804390">
                  <w:marLeft w:val="0"/>
                  <w:marRight w:val="0"/>
                  <w:marTop w:val="0"/>
                  <w:marBottom w:val="0"/>
                  <w:divBdr>
                    <w:top w:val="none" w:sz="0" w:space="0" w:color="auto"/>
                    <w:left w:val="none" w:sz="0" w:space="0" w:color="auto"/>
                    <w:bottom w:val="none" w:sz="0" w:space="0" w:color="auto"/>
                    <w:right w:val="none" w:sz="0" w:space="0" w:color="auto"/>
                  </w:divBdr>
                  <w:divsChild>
                    <w:div w:id="2061636329">
                      <w:marLeft w:val="0"/>
                      <w:marRight w:val="0"/>
                      <w:marTop w:val="0"/>
                      <w:marBottom w:val="0"/>
                      <w:divBdr>
                        <w:top w:val="none" w:sz="0" w:space="0" w:color="auto"/>
                        <w:left w:val="none" w:sz="0" w:space="0" w:color="auto"/>
                        <w:bottom w:val="none" w:sz="0" w:space="0" w:color="auto"/>
                        <w:right w:val="none" w:sz="0" w:space="0" w:color="auto"/>
                      </w:divBdr>
                    </w:div>
                  </w:divsChild>
                </w:div>
                <w:div w:id="20934824">
                  <w:marLeft w:val="0"/>
                  <w:marRight w:val="0"/>
                  <w:marTop w:val="0"/>
                  <w:marBottom w:val="0"/>
                  <w:divBdr>
                    <w:top w:val="none" w:sz="0" w:space="0" w:color="auto"/>
                    <w:left w:val="none" w:sz="0" w:space="0" w:color="auto"/>
                    <w:bottom w:val="none" w:sz="0" w:space="0" w:color="auto"/>
                    <w:right w:val="none" w:sz="0" w:space="0" w:color="auto"/>
                  </w:divBdr>
                  <w:divsChild>
                    <w:div w:id="45332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814557">
          <w:marLeft w:val="0"/>
          <w:marRight w:val="0"/>
          <w:marTop w:val="0"/>
          <w:marBottom w:val="0"/>
          <w:divBdr>
            <w:top w:val="none" w:sz="0" w:space="0" w:color="auto"/>
            <w:left w:val="none" w:sz="0" w:space="0" w:color="auto"/>
            <w:bottom w:val="none" w:sz="0" w:space="0" w:color="auto"/>
            <w:right w:val="none" w:sz="0" w:space="0" w:color="auto"/>
          </w:divBdr>
        </w:div>
      </w:divsChild>
    </w:div>
    <w:div w:id="2074161464">
      <w:bodyDiv w:val="1"/>
      <w:marLeft w:val="0"/>
      <w:marRight w:val="0"/>
      <w:marTop w:val="0"/>
      <w:marBottom w:val="0"/>
      <w:divBdr>
        <w:top w:val="none" w:sz="0" w:space="0" w:color="auto"/>
        <w:left w:val="none" w:sz="0" w:space="0" w:color="auto"/>
        <w:bottom w:val="none" w:sz="0" w:space="0" w:color="auto"/>
        <w:right w:val="none" w:sz="0" w:space="0" w:color="auto"/>
      </w:divBdr>
      <w:divsChild>
        <w:div w:id="1874879507">
          <w:marLeft w:val="0"/>
          <w:marRight w:val="0"/>
          <w:marTop w:val="0"/>
          <w:marBottom w:val="0"/>
          <w:divBdr>
            <w:top w:val="none" w:sz="0" w:space="0" w:color="auto"/>
            <w:left w:val="none" w:sz="0" w:space="0" w:color="auto"/>
            <w:bottom w:val="none" w:sz="0" w:space="0" w:color="auto"/>
            <w:right w:val="none" w:sz="0" w:space="0" w:color="auto"/>
          </w:divBdr>
        </w:div>
        <w:div w:id="1327241915">
          <w:marLeft w:val="0"/>
          <w:marRight w:val="0"/>
          <w:marTop w:val="0"/>
          <w:marBottom w:val="0"/>
          <w:divBdr>
            <w:top w:val="none" w:sz="0" w:space="0" w:color="auto"/>
            <w:left w:val="none" w:sz="0" w:space="0" w:color="auto"/>
            <w:bottom w:val="none" w:sz="0" w:space="0" w:color="auto"/>
            <w:right w:val="none" w:sz="0" w:space="0" w:color="auto"/>
          </w:divBdr>
        </w:div>
        <w:div w:id="227571558">
          <w:marLeft w:val="0"/>
          <w:marRight w:val="0"/>
          <w:marTop w:val="0"/>
          <w:marBottom w:val="0"/>
          <w:divBdr>
            <w:top w:val="none" w:sz="0" w:space="0" w:color="auto"/>
            <w:left w:val="none" w:sz="0" w:space="0" w:color="auto"/>
            <w:bottom w:val="none" w:sz="0" w:space="0" w:color="auto"/>
            <w:right w:val="none" w:sz="0" w:space="0" w:color="auto"/>
          </w:divBdr>
          <w:divsChild>
            <w:div w:id="1623149627">
              <w:marLeft w:val="-75"/>
              <w:marRight w:val="0"/>
              <w:marTop w:val="30"/>
              <w:marBottom w:val="30"/>
              <w:divBdr>
                <w:top w:val="none" w:sz="0" w:space="0" w:color="auto"/>
                <w:left w:val="none" w:sz="0" w:space="0" w:color="auto"/>
                <w:bottom w:val="none" w:sz="0" w:space="0" w:color="auto"/>
                <w:right w:val="none" w:sz="0" w:space="0" w:color="auto"/>
              </w:divBdr>
              <w:divsChild>
                <w:div w:id="26412685">
                  <w:marLeft w:val="0"/>
                  <w:marRight w:val="0"/>
                  <w:marTop w:val="0"/>
                  <w:marBottom w:val="0"/>
                  <w:divBdr>
                    <w:top w:val="none" w:sz="0" w:space="0" w:color="auto"/>
                    <w:left w:val="none" w:sz="0" w:space="0" w:color="auto"/>
                    <w:bottom w:val="none" w:sz="0" w:space="0" w:color="auto"/>
                    <w:right w:val="none" w:sz="0" w:space="0" w:color="auto"/>
                  </w:divBdr>
                  <w:divsChild>
                    <w:div w:id="412943730">
                      <w:marLeft w:val="0"/>
                      <w:marRight w:val="0"/>
                      <w:marTop w:val="0"/>
                      <w:marBottom w:val="0"/>
                      <w:divBdr>
                        <w:top w:val="none" w:sz="0" w:space="0" w:color="auto"/>
                        <w:left w:val="none" w:sz="0" w:space="0" w:color="auto"/>
                        <w:bottom w:val="none" w:sz="0" w:space="0" w:color="auto"/>
                        <w:right w:val="none" w:sz="0" w:space="0" w:color="auto"/>
                      </w:divBdr>
                    </w:div>
                  </w:divsChild>
                </w:div>
                <w:div w:id="1845198285">
                  <w:marLeft w:val="0"/>
                  <w:marRight w:val="0"/>
                  <w:marTop w:val="0"/>
                  <w:marBottom w:val="0"/>
                  <w:divBdr>
                    <w:top w:val="none" w:sz="0" w:space="0" w:color="auto"/>
                    <w:left w:val="none" w:sz="0" w:space="0" w:color="auto"/>
                    <w:bottom w:val="none" w:sz="0" w:space="0" w:color="auto"/>
                    <w:right w:val="none" w:sz="0" w:space="0" w:color="auto"/>
                  </w:divBdr>
                  <w:divsChild>
                    <w:div w:id="1278215078">
                      <w:marLeft w:val="0"/>
                      <w:marRight w:val="0"/>
                      <w:marTop w:val="0"/>
                      <w:marBottom w:val="0"/>
                      <w:divBdr>
                        <w:top w:val="none" w:sz="0" w:space="0" w:color="auto"/>
                        <w:left w:val="none" w:sz="0" w:space="0" w:color="auto"/>
                        <w:bottom w:val="none" w:sz="0" w:space="0" w:color="auto"/>
                        <w:right w:val="none" w:sz="0" w:space="0" w:color="auto"/>
                      </w:divBdr>
                    </w:div>
                  </w:divsChild>
                </w:div>
                <w:div w:id="316420678">
                  <w:marLeft w:val="0"/>
                  <w:marRight w:val="0"/>
                  <w:marTop w:val="0"/>
                  <w:marBottom w:val="0"/>
                  <w:divBdr>
                    <w:top w:val="none" w:sz="0" w:space="0" w:color="auto"/>
                    <w:left w:val="none" w:sz="0" w:space="0" w:color="auto"/>
                    <w:bottom w:val="none" w:sz="0" w:space="0" w:color="auto"/>
                    <w:right w:val="none" w:sz="0" w:space="0" w:color="auto"/>
                  </w:divBdr>
                  <w:divsChild>
                    <w:div w:id="1064377383">
                      <w:marLeft w:val="0"/>
                      <w:marRight w:val="0"/>
                      <w:marTop w:val="0"/>
                      <w:marBottom w:val="0"/>
                      <w:divBdr>
                        <w:top w:val="none" w:sz="0" w:space="0" w:color="auto"/>
                        <w:left w:val="none" w:sz="0" w:space="0" w:color="auto"/>
                        <w:bottom w:val="none" w:sz="0" w:space="0" w:color="auto"/>
                        <w:right w:val="none" w:sz="0" w:space="0" w:color="auto"/>
                      </w:divBdr>
                    </w:div>
                  </w:divsChild>
                </w:div>
                <w:div w:id="1102992822">
                  <w:marLeft w:val="0"/>
                  <w:marRight w:val="0"/>
                  <w:marTop w:val="0"/>
                  <w:marBottom w:val="0"/>
                  <w:divBdr>
                    <w:top w:val="none" w:sz="0" w:space="0" w:color="auto"/>
                    <w:left w:val="none" w:sz="0" w:space="0" w:color="auto"/>
                    <w:bottom w:val="none" w:sz="0" w:space="0" w:color="auto"/>
                    <w:right w:val="none" w:sz="0" w:space="0" w:color="auto"/>
                  </w:divBdr>
                  <w:divsChild>
                    <w:div w:id="1326857786">
                      <w:marLeft w:val="0"/>
                      <w:marRight w:val="0"/>
                      <w:marTop w:val="0"/>
                      <w:marBottom w:val="0"/>
                      <w:divBdr>
                        <w:top w:val="none" w:sz="0" w:space="0" w:color="auto"/>
                        <w:left w:val="none" w:sz="0" w:space="0" w:color="auto"/>
                        <w:bottom w:val="none" w:sz="0" w:space="0" w:color="auto"/>
                        <w:right w:val="none" w:sz="0" w:space="0" w:color="auto"/>
                      </w:divBdr>
                    </w:div>
                  </w:divsChild>
                </w:div>
                <w:div w:id="2094467708">
                  <w:marLeft w:val="0"/>
                  <w:marRight w:val="0"/>
                  <w:marTop w:val="0"/>
                  <w:marBottom w:val="0"/>
                  <w:divBdr>
                    <w:top w:val="none" w:sz="0" w:space="0" w:color="auto"/>
                    <w:left w:val="none" w:sz="0" w:space="0" w:color="auto"/>
                    <w:bottom w:val="none" w:sz="0" w:space="0" w:color="auto"/>
                    <w:right w:val="none" w:sz="0" w:space="0" w:color="auto"/>
                  </w:divBdr>
                  <w:divsChild>
                    <w:div w:id="1230967646">
                      <w:marLeft w:val="0"/>
                      <w:marRight w:val="0"/>
                      <w:marTop w:val="0"/>
                      <w:marBottom w:val="0"/>
                      <w:divBdr>
                        <w:top w:val="none" w:sz="0" w:space="0" w:color="auto"/>
                        <w:left w:val="none" w:sz="0" w:space="0" w:color="auto"/>
                        <w:bottom w:val="none" w:sz="0" w:space="0" w:color="auto"/>
                        <w:right w:val="none" w:sz="0" w:space="0" w:color="auto"/>
                      </w:divBdr>
                    </w:div>
                  </w:divsChild>
                </w:div>
                <w:div w:id="643507258">
                  <w:marLeft w:val="0"/>
                  <w:marRight w:val="0"/>
                  <w:marTop w:val="0"/>
                  <w:marBottom w:val="0"/>
                  <w:divBdr>
                    <w:top w:val="none" w:sz="0" w:space="0" w:color="auto"/>
                    <w:left w:val="none" w:sz="0" w:space="0" w:color="auto"/>
                    <w:bottom w:val="none" w:sz="0" w:space="0" w:color="auto"/>
                    <w:right w:val="none" w:sz="0" w:space="0" w:color="auto"/>
                  </w:divBdr>
                  <w:divsChild>
                    <w:div w:id="836579202">
                      <w:marLeft w:val="0"/>
                      <w:marRight w:val="0"/>
                      <w:marTop w:val="0"/>
                      <w:marBottom w:val="0"/>
                      <w:divBdr>
                        <w:top w:val="none" w:sz="0" w:space="0" w:color="auto"/>
                        <w:left w:val="none" w:sz="0" w:space="0" w:color="auto"/>
                        <w:bottom w:val="none" w:sz="0" w:space="0" w:color="auto"/>
                        <w:right w:val="none" w:sz="0" w:space="0" w:color="auto"/>
                      </w:divBdr>
                    </w:div>
                  </w:divsChild>
                </w:div>
                <w:div w:id="226109879">
                  <w:marLeft w:val="0"/>
                  <w:marRight w:val="0"/>
                  <w:marTop w:val="0"/>
                  <w:marBottom w:val="0"/>
                  <w:divBdr>
                    <w:top w:val="none" w:sz="0" w:space="0" w:color="auto"/>
                    <w:left w:val="none" w:sz="0" w:space="0" w:color="auto"/>
                    <w:bottom w:val="none" w:sz="0" w:space="0" w:color="auto"/>
                    <w:right w:val="none" w:sz="0" w:space="0" w:color="auto"/>
                  </w:divBdr>
                  <w:divsChild>
                    <w:div w:id="1337414822">
                      <w:marLeft w:val="0"/>
                      <w:marRight w:val="0"/>
                      <w:marTop w:val="0"/>
                      <w:marBottom w:val="0"/>
                      <w:divBdr>
                        <w:top w:val="none" w:sz="0" w:space="0" w:color="auto"/>
                        <w:left w:val="none" w:sz="0" w:space="0" w:color="auto"/>
                        <w:bottom w:val="none" w:sz="0" w:space="0" w:color="auto"/>
                        <w:right w:val="none" w:sz="0" w:space="0" w:color="auto"/>
                      </w:divBdr>
                    </w:div>
                  </w:divsChild>
                </w:div>
                <w:div w:id="442186928">
                  <w:marLeft w:val="0"/>
                  <w:marRight w:val="0"/>
                  <w:marTop w:val="0"/>
                  <w:marBottom w:val="0"/>
                  <w:divBdr>
                    <w:top w:val="none" w:sz="0" w:space="0" w:color="auto"/>
                    <w:left w:val="none" w:sz="0" w:space="0" w:color="auto"/>
                    <w:bottom w:val="none" w:sz="0" w:space="0" w:color="auto"/>
                    <w:right w:val="none" w:sz="0" w:space="0" w:color="auto"/>
                  </w:divBdr>
                  <w:divsChild>
                    <w:div w:id="1846169790">
                      <w:marLeft w:val="0"/>
                      <w:marRight w:val="0"/>
                      <w:marTop w:val="0"/>
                      <w:marBottom w:val="0"/>
                      <w:divBdr>
                        <w:top w:val="none" w:sz="0" w:space="0" w:color="auto"/>
                        <w:left w:val="none" w:sz="0" w:space="0" w:color="auto"/>
                        <w:bottom w:val="none" w:sz="0" w:space="0" w:color="auto"/>
                        <w:right w:val="none" w:sz="0" w:space="0" w:color="auto"/>
                      </w:divBdr>
                    </w:div>
                  </w:divsChild>
                </w:div>
                <w:div w:id="1529217028">
                  <w:marLeft w:val="0"/>
                  <w:marRight w:val="0"/>
                  <w:marTop w:val="0"/>
                  <w:marBottom w:val="0"/>
                  <w:divBdr>
                    <w:top w:val="none" w:sz="0" w:space="0" w:color="auto"/>
                    <w:left w:val="none" w:sz="0" w:space="0" w:color="auto"/>
                    <w:bottom w:val="none" w:sz="0" w:space="0" w:color="auto"/>
                    <w:right w:val="none" w:sz="0" w:space="0" w:color="auto"/>
                  </w:divBdr>
                  <w:divsChild>
                    <w:div w:id="1399012715">
                      <w:marLeft w:val="0"/>
                      <w:marRight w:val="0"/>
                      <w:marTop w:val="0"/>
                      <w:marBottom w:val="0"/>
                      <w:divBdr>
                        <w:top w:val="none" w:sz="0" w:space="0" w:color="auto"/>
                        <w:left w:val="none" w:sz="0" w:space="0" w:color="auto"/>
                        <w:bottom w:val="none" w:sz="0" w:space="0" w:color="auto"/>
                        <w:right w:val="none" w:sz="0" w:space="0" w:color="auto"/>
                      </w:divBdr>
                    </w:div>
                  </w:divsChild>
                </w:div>
                <w:div w:id="1469081328">
                  <w:marLeft w:val="0"/>
                  <w:marRight w:val="0"/>
                  <w:marTop w:val="0"/>
                  <w:marBottom w:val="0"/>
                  <w:divBdr>
                    <w:top w:val="none" w:sz="0" w:space="0" w:color="auto"/>
                    <w:left w:val="none" w:sz="0" w:space="0" w:color="auto"/>
                    <w:bottom w:val="none" w:sz="0" w:space="0" w:color="auto"/>
                    <w:right w:val="none" w:sz="0" w:space="0" w:color="auto"/>
                  </w:divBdr>
                  <w:divsChild>
                    <w:div w:id="50182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604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eading Harvest">
      <a:dk1>
        <a:srgbClr val="003348"/>
      </a:dk1>
      <a:lt1>
        <a:srgbClr val="FFFFFF"/>
      </a:lt1>
      <a:dk2>
        <a:srgbClr val="00788D"/>
      </a:dk2>
      <a:lt2>
        <a:srgbClr val="E2E3E3"/>
      </a:lt2>
      <a:accent1>
        <a:srgbClr val="003348"/>
      </a:accent1>
      <a:accent2>
        <a:srgbClr val="00788D"/>
      </a:accent2>
      <a:accent3>
        <a:srgbClr val="799A01"/>
      </a:accent3>
      <a:accent4>
        <a:srgbClr val="CEDB00"/>
      </a:accent4>
      <a:accent5>
        <a:srgbClr val="999999"/>
      </a:accent5>
      <a:accent6>
        <a:srgbClr val="666666"/>
      </a:accent6>
      <a:hlink>
        <a:srgbClr val="00788D"/>
      </a:hlink>
      <a:folHlink>
        <a:srgbClr val="7999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49F4F78F73C9F4FB26A4E5BF9E0E2B1" ma:contentTypeVersion="19" ma:contentTypeDescription="Create a new document." ma:contentTypeScope="" ma:versionID="2ca3a7a488efd67e0873990389e9b4da">
  <xsd:schema xmlns:xsd="http://www.w3.org/2001/XMLSchema" xmlns:xs="http://www.w3.org/2001/XMLSchema" xmlns:p="http://schemas.microsoft.com/office/2006/metadata/properties" xmlns:ns2="91ff72a3-53a1-4db5-b0c5-de09f082f019" xmlns:ns3="cdf108af-9047-4a8a-8ce7-9995f99b341b" targetNamespace="http://schemas.microsoft.com/office/2006/metadata/properties" ma:root="true" ma:fieldsID="7d0e6b4832c2199a9148936123bdcd3e" ns2:_="" ns3:_="">
    <xsd:import namespace="91ff72a3-53a1-4db5-b0c5-de09f082f019"/>
    <xsd:import namespace="cdf108af-9047-4a8a-8ce7-9995f99b341b"/>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f72a3-53a1-4db5-b0c5-de09f082f01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Image Tag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6072cd3e-6e8d-49ad-801a-b757c37cbb5e"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f108af-9047-4a8a-8ce7-9995f99b341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ced19111-96b7-441d-9a20-92d6a3ad1d81}" ma:internalName="TaxCatchAll" ma:showField="CatchAllData" ma:web="cdf108af-9047-4a8a-8ce7-9995f99b341b">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igrationWizId xmlns="91ff72a3-53a1-4db5-b0c5-de09f082f019">5c475fd2-c232-4d04-b749-9f1c99ab3994</MigrationWizId>
    <MigrationWizIdVersion xmlns="91ff72a3-53a1-4db5-b0c5-de09f082f019">5c475fd2-c232-4d04-b749-9f1c99ab3994-638267576970000000</MigrationWizIdVersion>
    <lcf76f155ced4ddcb4097134ff3c332f0 xmlns="91ff72a3-53a1-4db5-b0c5-de09f082f019" xsi:nil="true"/>
    <MigrationWizIdPermissions xmlns="91ff72a3-53a1-4db5-b0c5-de09f082f019" xsi:nil="true"/>
    <TaxCatchAll xmlns="cdf108af-9047-4a8a-8ce7-9995f99b341b" xsi:nil="true"/>
    <lcf76f155ced4ddcb4097134ff3c332f xmlns="91ff72a3-53a1-4db5-b0c5-de09f082f0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39D542-CCDC-4157-8A3F-723085B4F43F}">
  <ds:schemaRefs>
    <ds:schemaRef ds:uri="http://schemas.microsoft.com/sharepoint/v3/contenttype/forms"/>
  </ds:schemaRefs>
</ds:datastoreItem>
</file>

<file path=customXml/itemProps2.xml><?xml version="1.0" encoding="utf-8"?>
<ds:datastoreItem xmlns:ds="http://schemas.openxmlformats.org/officeDocument/2006/customXml" ds:itemID="{168A54B4-D1E5-4E8B-903B-0DE673D40A20}">
  <ds:schemaRefs>
    <ds:schemaRef ds:uri="http://schemas.openxmlformats.org/officeDocument/2006/bibliography"/>
  </ds:schemaRefs>
</ds:datastoreItem>
</file>

<file path=customXml/itemProps3.xml><?xml version="1.0" encoding="utf-8"?>
<ds:datastoreItem xmlns:ds="http://schemas.openxmlformats.org/officeDocument/2006/customXml" ds:itemID="{E9E9C693-265F-4580-884F-7EB8F6D563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ff72a3-53a1-4db5-b0c5-de09f082f019"/>
    <ds:schemaRef ds:uri="cdf108af-9047-4a8a-8ce7-9995f99b34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84355-8E6B-480A-8139-35690DA9E388}">
  <ds:schemaRefs>
    <ds:schemaRef ds:uri="http://schemas.microsoft.com/office/2006/metadata/properties"/>
    <ds:schemaRef ds:uri="http://schemas.microsoft.com/office/infopath/2007/PartnerControls"/>
    <ds:schemaRef ds:uri="91ff72a3-53a1-4db5-b0c5-de09f082f019"/>
    <ds:schemaRef ds:uri="cdf108af-9047-4a8a-8ce7-9995f99b341b"/>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967</Words>
  <Characters>5513</Characters>
  <Application>Microsoft Office Word</Application>
  <DocSecurity>0</DocSecurity>
  <Lines>45</Lines>
  <Paragraphs>12</Paragraphs>
  <ScaleCrop>false</ScaleCrop>
  <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Cantrell</dc:creator>
  <cp:keywords/>
  <dc:description/>
  <cp:lastModifiedBy>Maggie Eason</cp:lastModifiedBy>
  <cp:revision>9</cp:revision>
  <cp:lastPrinted>2020-02-27T21:03:00Z</cp:lastPrinted>
  <dcterms:created xsi:type="dcterms:W3CDTF">2024-07-30T17:11:00Z</dcterms:created>
  <dcterms:modified xsi:type="dcterms:W3CDTF">2024-08-01T18:23:00Z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0x010100B49F4F78F73C9F4FB26A4E5BF9E0E2B1</vt:lpwstr>
  </property>
  <property fmtid="{D5CDD505-2E9C-101B-9397-08002B2CF9AE}" pid="3" name="ComplianceAssetId">
    <vt:lpwstr/>
  </property>
  <property fmtid="{D5CDD505-2E9C-101B-9397-08002B2CF9AE}" pid="4" name="MediaServiceImageTags">
    <vt:lpwstr/>
  </property>
</Properties>
</file>